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25" w:leftChars="-250"/>
        <w:jc w:val="center"/>
        <w:rPr>
          <w:rFonts w:hint="eastAsia" w:eastAsia="隶书"/>
          <w:b/>
          <w:sz w:val="44"/>
          <w:szCs w:val="44"/>
        </w:rPr>
      </w:pPr>
      <w:r>
        <w:rPr>
          <w:rFonts w:eastAsia="隶书"/>
          <w:b/>
          <w:sz w:val="44"/>
          <w:szCs w:val="44"/>
        </w:rPr>
        <w:t>20</w:t>
      </w:r>
      <w:r>
        <w:rPr>
          <w:rFonts w:hint="eastAsia" w:eastAsia="隶书"/>
          <w:b/>
          <w:sz w:val="44"/>
          <w:szCs w:val="44"/>
          <w:lang w:val="en-US" w:eastAsia="zh-CN"/>
        </w:rPr>
        <w:t>21</w:t>
      </w:r>
      <w:r>
        <w:rPr>
          <w:rFonts w:hint="eastAsia" w:eastAsia="隶书"/>
          <w:b/>
          <w:sz w:val="44"/>
          <w:szCs w:val="44"/>
        </w:rPr>
        <w:t>年博士研究生入学考试初试科目大纲</w:t>
      </w:r>
    </w:p>
    <w:tbl>
      <w:tblPr>
        <w:tblStyle w:val="2"/>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947"/>
        <w:gridCol w:w="2268"/>
        <w:gridCol w:w="29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rPr>
            </w:pPr>
            <w:r>
              <w:rPr>
                <w:rFonts w:hint="eastAsia" w:ascii="华文仿宋" w:hAnsi="华文仿宋" w:eastAsia="华文仿宋"/>
                <w:b/>
                <w:sz w:val="21"/>
                <w:szCs w:val="21"/>
              </w:rPr>
              <w:t>招生学院</w:t>
            </w:r>
          </w:p>
        </w:tc>
        <w:tc>
          <w:tcPr>
            <w:tcW w:w="194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rPr>
            </w:pPr>
            <w:r>
              <w:rPr>
                <w:rFonts w:hint="eastAsia" w:ascii="华文仿宋" w:hAnsi="华文仿宋" w:eastAsia="华文仿宋"/>
                <w:b/>
                <w:sz w:val="21"/>
                <w:szCs w:val="21"/>
              </w:rPr>
              <w:t>招生专业代码</w:t>
            </w:r>
          </w:p>
        </w:tc>
        <w:tc>
          <w:tcPr>
            <w:tcW w:w="22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rPr>
            </w:pPr>
            <w:r>
              <w:rPr>
                <w:rFonts w:hint="eastAsia" w:ascii="华文仿宋" w:hAnsi="华文仿宋" w:eastAsia="华文仿宋"/>
                <w:b/>
                <w:sz w:val="21"/>
                <w:szCs w:val="21"/>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120" w:beforeAutospacing="0" w:after="120" w:afterAutospacing="0"/>
              <w:ind w:left="0" w:right="0"/>
              <w:jc w:val="center"/>
              <w:rPr>
                <w:rFonts w:hint="eastAsia" w:ascii="华文仿宋" w:hAnsi="华文仿宋" w:eastAsia="华文仿宋"/>
                <w:b/>
                <w:sz w:val="21"/>
                <w:szCs w:val="21"/>
                <w:lang w:eastAsia="zh-CN"/>
              </w:rPr>
            </w:pPr>
            <w:r>
              <w:rPr>
                <w:rFonts w:hint="eastAsia" w:ascii="华文仿宋" w:hAnsi="华文仿宋" w:eastAsia="华文仿宋"/>
                <w:b/>
                <w:sz w:val="21"/>
                <w:szCs w:val="21"/>
              </w:rPr>
              <w:t>考试科目</w:t>
            </w:r>
            <w:r>
              <w:rPr>
                <w:rFonts w:hint="eastAsia" w:ascii="华文仿宋" w:hAnsi="华文仿宋" w:eastAsia="华文仿宋"/>
                <w:b/>
                <w:sz w:val="21"/>
                <w:szCs w:val="21"/>
                <w:lang w:eastAsia="zh-CN"/>
              </w:rPr>
              <w:t>代码及名称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sz w:val="18"/>
                <w:szCs w:val="18"/>
              </w:rPr>
            </w:pPr>
            <w:r>
              <w:rPr>
                <w:rFonts w:hint="eastAsia" w:ascii="宋体" w:hAnsi="宋体"/>
                <w:sz w:val="18"/>
                <w:szCs w:val="18"/>
              </w:rPr>
              <w:t>材料科学与工程学院</w:t>
            </w:r>
          </w:p>
        </w:tc>
        <w:tc>
          <w:tcPr>
            <w:tcW w:w="19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eastAsia="宋体"/>
                <w:sz w:val="18"/>
                <w:szCs w:val="18"/>
                <w:lang w:val="en-US" w:eastAsia="zh-CN"/>
              </w:rPr>
            </w:pPr>
            <w:r>
              <w:rPr>
                <w:rFonts w:hint="eastAsia" w:ascii="宋体" w:hAnsi="宋体"/>
                <w:sz w:val="18"/>
                <w:szCs w:val="18"/>
              </w:rPr>
              <w:t>0829</w:t>
            </w:r>
            <w:r>
              <w:rPr>
                <w:rFonts w:hint="eastAsia" w:ascii="宋体" w:hAnsi="宋体"/>
                <w:sz w:val="18"/>
                <w:szCs w:val="18"/>
                <w:lang w:val="en-US" w:eastAsia="zh-CN"/>
              </w:rPr>
              <w:t>00</w:t>
            </w:r>
          </w:p>
        </w:tc>
        <w:tc>
          <w:tcPr>
            <w:tcW w:w="22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wordWrap w:val="0"/>
              <w:spacing w:before="0" w:beforeAutospacing="0" w:after="0" w:afterAutospacing="0" w:line="288" w:lineRule="auto"/>
              <w:ind w:left="0" w:right="0" w:firstLine="270" w:firstLineChars="150"/>
              <w:jc w:val="center"/>
              <w:rPr>
                <w:rFonts w:hint="eastAsia" w:ascii="宋体" w:hAnsi="宋体" w:eastAsia="宋体"/>
                <w:sz w:val="18"/>
                <w:szCs w:val="18"/>
                <w:lang w:val="en-US" w:eastAsia="zh-CN"/>
              </w:rPr>
            </w:pPr>
            <w:r>
              <w:rPr>
                <w:rFonts w:hint="eastAsia" w:ascii="宋体" w:hAnsi="宋体"/>
                <w:sz w:val="18"/>
                <w:szCs w:val="18"/>
                <w:lang w:val="en-US" w:eastAsia="zh-CN"/>
              </w:rPr>
              <w:t>林业</w:t>
            </w:r>
            <w:r>
              <w:rPr>
                <w:rFonts w:hint="eastAsia" w:ascii="宋体" w:hAnsi="宋体"/>
                <w:sz w:val="18"/>
                <w:szCs w:val="18"/>
              </w:rPr>
              <w:t>工程</w:t>
            </w:r>
          </w:p>
        </w:tc>
        <w:tc>
          <w:tcPr>
            <w:tcW w:w="2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eastAsia="宋体"/>
                <w:sz w:val="18"/>
                <w:szCs w:val="18"/>
                <w:lang w:eastAsia="zh-CN"/>
              </w:rPr>
            </w:pPr>
            <w:r>
              <w:rPr>
                <w:rFonts w:hint="eastAsia" w:ascii="宋体" w:hAnsi="宋体"/>
                <w:sz w:val="18"/>
                <w:szCs w:val="18"/>
                <w:lang w:val="en-US" w:eastAsia="zh-CN"/>
              </w:rPr>
              <w:t>2219</w:t>
            </w:r>
            <w:r>
              <w:rPr>
                <w:rFonts w:hint="eastAsia" w:ascii="宋体" w:hAnsi="宋体"/>
                <w:sz w:val="18"/>
                <w:szCs w:val="18"/>
                <w:lang w:eastAsia="zh-CN"/>
              </w:rPr>
              <w:t>林业工程基础理论</w:t>
            </w:r>
            <w:r>
              <w:rPr>
                <w:rFonts w:hint="eastAsia" w:ascii="宋体" w:hAnsi="宋体"/>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88" w:lineRule="auto"/>
              <w:ind w:left="0" w:right="0"/>
              <w:jc w:val="center"/>
              <w:rPr>
                <w:rFonts w:hint="default" w:ascii="华文仿宋" w:hAnsi="华文仿宋" w:eastAsia="华文仿宋"/>
                <w:b/>
                <w:sz w:val="28"/>
                <w:szCs w:val="28"/>
              </w:rPr>
            </w:pPr>
          </w:p>
          <w:p>
            <w:pPr>
              <w:keepNext w:val="0"/>
              <w:keepLines w:val="0"/>
              <w:suppressLineNumbers w:val="0"/>
              <w:spacing w:before="0" w:beforeAutospacing="0" w:after="0" w:afterAutospacing="0" w:line="288" w:lineRule="auto"/>
              <w:ind w:left="0" w:right="0"/>
              <w:jc w:val="center"/>
              <w:rPr>
                <w:rFonts w:hint="default" w:ascii="华文仿宋" w:hAnsi="华文仿宋" w:eastAsia="华文仿宋"/>
                <w:b/>
                <w:sz w:val="28"/>
                <w:szCs w:val="28"/>
              </w:rPr>
            </w:pPr>
            <w:r>
              <w:rPr>
                <w:rFonts w:hint="eastAsia" w:ascii="华文仿宋" w:hAnsi="华文仿宋" w:eastAsia="华文仿宋"/>
                <w:b/>
                <w:sz w:val="28"/>
                <w:szCs w:val="28"/>
              </w:rPr>
              <w:t>一、考试内容</w:t>
            </w:r>
          </w:p>
          <w:p>
            <w:pPr>
              <w:keepNext w:val="0"/>
              <w:keepLines w:val="0"/>
              <w:suppressLineNumbers w:val="0"/>
              <w:wordWrap w:val="0"/>
              <w:spacing w:before="0" w:beforeAutospacing="0" w:after="0" w:afterAutospacing="0" w:line="288" w:lineRule="auto"/>
              <w:ind w:left="0" w:right="0"/>
              <w:jc w:val="center"/>
              <w:rPr>
                <w:rFonts w:hint="default"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eastAsia="宋体" w:cs="宋体"/>
                <w:b/>
                <w:bCs w:val="0"/>
                <w:sz w:val="28"/>
                <w:szCs w:val="28"/>
                <w:lang w:val="en-US" w:eastAsia="zh-CN"/>
              </w:rPr>
              <w:t>01木材科学与技术</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(一)木材的解剖学性质</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木材的宏观构造（木材的三切面、宏观构造、其他特征）；</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细胞壁的微观构造、结构特征认识（纹孔、纹孔对、眉条、螺纹加厚、锯齿状加厚、瘤层、侵填体、径列条）；</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针、阔叶材的微观构造区别，包括轴向管胞、木射线等；</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树木在进化过程中的构造变化、木材解剖特征对木材加工的影响。</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（二）木材的化学性质</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木材的化学组成，高分子物质、低分子物质的成分；</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木质素、纤维素、半纤维素的结构、组分和作用；</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木材的酸碱性质、表面性质（木材的润湿性、耐候性）、波谱分析等；</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树皮的化学性能（树皮化学组成、元素组成、酸度、浸出物、不溶组分）。</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（三）木材的物理性质</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木材水分的移动；</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木材的湿胀与干缩；</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木材的热学、电学、声学、光学性质。</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（四）木材的环境学特性</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木材的视觉特性（木材颜色、木材光泽、木纹图案）；</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木材的触觉特性（木材表面冷暖感、粗糙感、软硬感）；</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木材的调湿特性（温度、湿度对人类健康和居住性的影响，木材厚度、木材量与调湿能力之间的关系）；</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木材的生物调节（木材的气味、抽提物的作用、对动物体生长发育的影响）。</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（五）木材的力学性质</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木材力学性质的基本概念（应力、应变、弹性性能、塑性形变、强度）；</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木材的流变学特性（木材的蠕变、松弛、黏弹性理论）；</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木材的各种力学强度及测试方法（抗拉强度、抗压强度、抗弯强度、冲击韧性、扭曲强度、硬度、耐磨性）。</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（六）木材改性</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木材主要阻燃剂的阻燃原理与方法；</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木材防护，菌害、虫害、变色及其防治处理；</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木材强化，包含浸渍木、胶压木、压缩木、强化木等；</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木材尺寸稳定处理，稳定化机理、分类、评定标准，物理法、化学法的稳定化处理方法；</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5</w:t>
            </w:r>
            <w:r>
              <w:rPr>
                <w:rFonts w:hint="eastAsia" w:ascii="宋体" w:hAnsi="宋体"/>
                <w:sz w:val="18"/>
                <w:szCs w:val="18"/>
                <w:lang w:val="en-US" w:eastAsia="zh-CN"/>
              </w:rPr>
              <w:t>.</w:t>
            </w:r>
            <w:r>
              <w:rPr>
                <w:rFonts w:hint="eastAsia" w:ascii="宋体" w:hAnsi="宋体"/>
                <w:sz w:val="18"/>
                <w:szCs w:val="18"/>
              </w:rPr>
              <w:t>木材软化，软化机制、软化处理方法；木材塑料化，塑料化机制、塑料化方法；</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6</w:t>
            </w:r>
            <w:r>
              <w:rPr>
                <w:rFonts w:hint="eastAsia" w:ascii="宋体" w:hAnsi="宋体"/>
                <w:sz w:val="18"/>
                <w:szCs w:val="18"/>
                <w:lang w:val="en-US" w:eastAsia="zh-CN"/>
              </w:rPr>
              <w:t>.</w:t>
            </w:r>
            <w:r>
              <w:rPr>
                <w:rFonts w:hint="eastAsia" w:ascii="宋体" w:hAnsi="宋体"/>
                <w:sz w:val="18"/>
                <w:szCs w:val="18"/>
              </w:rPr>
              <w:t>木材无机纳米表面修饰的意义、技术、功能、方法。</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（七）功能木质材料、木材在计算机中的应用、木材美学</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木塑复合材料、重组木、压缩木材、木材-金属复合材料、层积木的概念、特点与用途；</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计算机视觉理论在木材科学中的应用等技术检测手段；</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木材美学的属性、定义与内涵。</w:t>
            </w:r>
          </w:p>
          <w:p>
            <w:pPr>
              <w:keepNext w:val="0"/>
              <w:keepLines w:val="0"/>
              <w:suppressLineNumbers w:val="0"/>
              <w:spacing w:before="0" w:beforeLines="50" w:beforeAutospacing="0" w:after="0" w:afterAutospacing="0"/>
              <w:ind w:left="0" w:right="0"/>
              <w:rPr>
                <w:rFonts w:hint="default" w:ascii="宋体" w:hAnsi="宋体"/>
                <w:sz w:val="18"/>
                <w:szCs w:val="18"/>
              </w:rPr>
            </w:pPr>
            <w:r>
              <w:rPr>
                <w:rFonts w:hint="eastAsia" w:ascii="宋体" w:hAnsi="宋体"/>
                <w:sz w:val="18"/>
                <w:szCs w:val="18"/>
              </w:rPr>
              <w:t>（八）木材科学新发展</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木材绿色储能；</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木材主要成分定向解离与纳米重构；</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木材仿生智能学；</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木材环境修复学。</w:t>
            </w:r>
          </w:p>
          <w:p>
            <w:pPr>
              <w:keepNext w:val="0"/>
              <w:keepLines w:val="0"/>
              <w:suppressLineNumbers w:val="0"/>
              <w:spacing w:before="0" w:beforeAutospacing="0" w:after="0" w:afterAutospacing="0"/>
              <w:ind w:left="0" w:right="0"/>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2</w:t>
            </w:r>
            <w:r>
              <w:rPr>
                <w:rFonts w:hint="eastAsia" w:ascii="宋体" w:hAnsi="宋体" w:eastAsia="宋体" w:cs="宋体"/>
                <w:b/>
                <w:bCs w:val="0"/>
                <w:sz w:val="28"/>
                <w:szCs w:val="28"/>
                <w:lang w:val="en-US" w:eastAsia="zh-CN"/>
              </w:rPr>
              <w:t>林产化学加工工程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(一)天然有机化学各类成分及各类成分的提取与分离方法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天然有机化学成分的涵义（生物碱、糖和苷、香豆素、木脂素、黄酮、蒽醌衍生物、甾体化合物、皂甙、萜类、挥发油）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成分提取的提取方法、提取方法的原理、影响提取的因素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成分分离与纯化的方法、各分离方法的原理、及分离方法的选择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（二）生物碱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生物碱的结构与分类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生物碱的物理性状（元素组成、颜色、物体的性状及形态、挥发性、旋光性、溶解性）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生物碱的化学性状（碱性、碱性与分子结构、电效应、空间效应的关系、沉淀反应、显色反应等）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生物碱的提取与分离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（三）糖和苷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糖和苷的结构与分类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糖的化学性质与反应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苷键的裂解反应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糖和苷的提取分离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（四）蒽醌衍生物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蒽醌衍生物的结构类型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蒽醌衍生物的理化性质（性状、升华性、溶解性、荧光性、酸碱性、显色反应）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蒽醌衍生物的分子结构与溶解性、酸碱性的关系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蒽醌衍生物的提取方法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5</w:t>
            </w:r>
            <w:r>
              <w:rPr>
                <w:rFonts w:hint="eastAsia" w:ascii="宋体" w:hAnsi="宋体"/>
                <w:sz w:val="18"/>
                <w:szCs w:val="18"/>
                <w:lang w:val="en-US" w:eastAsia="zh-CN"/>
              </w:rPr>
              <w:t>.</w:t>
            </w:r>
            <w:r>
              <w:rPr>
                <w:rFonts w:hint="eastAsia" w:ascii="宋体" w:hAnsi="宋体"/>
                <w:sz w:val="18"/>
                <w:szCs w:val="18"/>
              </w:rPr>
              <w:t>醌类化合物的生物活性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（五）香豆素与木脂素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香豆素与木脂素的结构与分类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香豆素与木脂素的理化性质（性状、升华性、挥发性、荧光性、溶解性、化学反应）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香豆素与木脂素提取与分离方法和检识反应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香豆素与木脂素的生物活性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（六）黄桐类化合物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0" w:right="0"/>
              <w:textAlignment w:val="auto"/>
              <w:outlineLvl w:val="9"/>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黄桐类化合物的结构和分类、生物活性</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黄桐类化合物的理化性质（形态、颜色与荧光、旋光性、溶解性、酸碱性、显色反应）</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黄酮类化合物的分子结构与颜色与荧光、溶解性、酸碱性的关系</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黄桐类化合物的提取与分离</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（七）甾体化合物与皂甙</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甾体化合物与皂甙的结构与分类</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甾体化合物与皂甙的理化性质（性状、溶解性、发泡性、溶血性、熔点与旋光性、化学反应）</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甾体皂甙三萜皂甙的区别</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（八）萜类与挥发油</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萜类的含义与分类</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萜类的生源关系</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单萜、倍半萜、二萜、环烯醚萜和环烯醚萜甙的结构类型及理化性质</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4</w:t>
            </w:r>
            <w:r>
              <w:rPr>
                <w:rFonts w:hint="eastAsia" w:ascii="宋体" w:hAnsi="宋体"/>
                <w:sz w:val="18"/>
                <w:szCs w:val="18"/>
                <w:lang w:val="en-US" w:eastAsia="zh-CN"/>
              </w:rPr>
              <w:t>.</w:t>
            </w:r>
            <w:r>
              <w:rPr>
                <w:rFonts w:hint="eastAsia" w:ascii="宋体" w:hAnsi="宋体"/>
                <w:sz w:val="18"/>
                <w:szCs w:val="18"/>
              </w:rPr>
              <w:t>萜类化合物的提取与分离</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5</w:t>
            </w:r>
            <w:r>
              <w:rPr>
                <w:rFonts w:hint="eastAsia" w:ascii="宋体" w:hAnsi="宋体"/>
                <w:sz w:val="18"/>
                <w:szCs w:val="18"/>
                <w:lang w:val="en-US" w:eastAsia="zh-CN"/>
              </w:rPr>
              <w:t>.</w:t>
            </w:r>
            <w:r>
              <w:rPr>
                <w:rFonts w:hint="eastAsia" w:ascii="宋体" w:hAnsi="宋体"/>
                <w:sz w:val="18"/>
                <w:szCs w:val="18"/>
              </w:rPr>
              <w:t>挥发油的性质、化学组成、提取与分离</w:t>
            </w:r>
          </w:p>
          <w:p>
            <w:pPr>
              <w:keepNext w:val="0"/>
              <w:keepLines w:val="0"/>
              <w:numPr>
                <w:ilvl w:val="0"/>
                <w:numId w:val="1"/>
              </w:numPr>
              <w:suppressLineNumbers w:val="0"/>
              <w:spacing w:before="0" w:beforeAutospacing="0" w:after="0" w:afterAutospacing="0"/>
              <w:ind w:left="-525" w:leftChars="-250" w:right="0"/>
              <w:jc w:val="left"/>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3家具设计与</w:t>
            </w:r>
            <w:r>
              <w:rPr>
                <w:rFonts w:hint="eastAsia" w:ascii="宋体" w:hAnsi="宋体" w:eastAsia="宋体" w:cs="宋体"/>
                <w:b/>
                <w:bCs w:val="0"/>
                <w:sz w:val="28"/>
                <w:szCs w:val="28"/>
                <w:lang w:val="en-US" w:eastAsia="zh-CN"/>
              </w:rPr>
              <w:t>工程</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（一）木材</w:t>
            </w:r>
            <w:r>
              <w:rPr>
                <w:rFonts w:hint="eastAsia" w:ascii="宋体" w:hAnsi="宋体"/>
                <w:sz w:val="18"/>
                <w:szCs w:val="18"/>
              </w:rPr>
              <w:br w:type="textWrapping"/>
            </w:r>
            <w:r>
              <w:rPr>
                <w:rFonts w:hint="eastAsia" w:ascii="宋体" w:hAnsi="宋体"/>
                <w:sz w:val="18"/>
                <w:szCs w:val="18"/>
              </w:rPr>
              <w:t>1.木材分类与宏观识别</w:t>
            </w:r>
            <w:r>
              <w:rPr>
                <w:rFonts w:hint="eastAsia" w:ascii="宋体" w:hAnsi="宋体"/>
                <w:sz w:val="18"/>
                <w:szCs w:val="18"/>
              </w:rPr>
              <w:br w:type="textWrapping"/>
            </w:r>
            <w:r>
              <w:rPr>
                <w:rFonts w:hint="eastAsia" w:ascii="宋体" w:hAnsi="宋体"/>
                <w:sz w:val="18"/>
                <w:szCs w:val="18"/>
              </w:rPr>
              <w:t>2.木材特点及家具上的应用</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（二）人造板</w:t>
            </w:r>
            <w:r>
              <w:rPr>
                <w:rFonts w:hint="eastAsia" w:ascii="宋体" w:hAnsi="宋体"/>
                <w:sz w:val="18"/>
                <w:szCs w:val="18"/>
              </w:rPr>
              <w:br w:type="textWrapping"/>
            </w:r>
            <w:r>
              <w:rPr>
                <w:rFonts w:hint="eastAsia" w:ascii="宋体" w:hAnsi="宋体"/>
                <w:sz w:val="18"/>
                <w:szCs w:val="18"/>
              </w:rPr>
              <w:t>1.人造板分类与特点</w:t>
            </w:r>
            <w:r>
              <w:rPr>
                <w:rFonts w:hint="eastAsia" w:ascii="宋体" w:hAnsi="宋体"/>
                <w:sz w:val="18"/>
                <w:szCs w:val="18"/>
              </w:rPr>
              <w:br w:type="textWrapping"/>
            </w:r>
            <w:r>
              <w:rPr>
                <w:rFonts w:hint="eastAsia" w:ascii="宋体" w:hAnsi="宋体"/>
                <w:sz w:val="18"/>
                <w:szCs w:val="18"/>
              </w:rPr>
              <w:t>2.人造板性能及在家具上的应用</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（三）其他家具材料</w:t>
            </w:r>
            <w:r>
              <w:rPr>
                <w:rFonts w:hint="eastAsia" w:ascii="宋体" w:hAnsi="宋体"/>
                <w:sz w:val="18"/>
                <w:szCs w:val="18"/>
              </w:rPr>
              <w:br w:type="textWrapping"/>
            </w:r>
            <w:r>
              <w:rPr>
                <w:rFonts w:hint="eastAsia" w:ascii="宋体" w:hAnsi="宋体"/>
                <w:sz w:val="18"/>
                <w:szCs w:val="18"/>
              </w:rPr>
              <w:t>1. 家具五金材料</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2.胶黏剂</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3.涂料</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4.封边材料</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5.玻璃、石材、金属</w:t>
            </w:r>
            <w:r>
              <w:rPr>
                <w:rFonts w:hint="eastAsia" w:ascii="宋体" w:hAnsi="宋体"/>
                <w:sz w:val="18"/>
                <w:szCs w:val="18"/>
              </w:rPr>
              <w:br w:type="textWrapping"/>
            </w:r>
            <w:r>
              <w:rPr>
                <w:rFonts w:hint="eastAsia" w:ascii="宋体" w:hAnsi="宋体"/>
                <w:sz w:val="18"/>
                <w:szCs w:val="18"/>
              </w:rPr>
              <w:t>6.塑料及木塑复合材料</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7.皮革、纺织品</w:t>
            </w:r>
          </w:p>
          <w:p>
            <w:pPr>
              <w:keepNext w:val="0"/>
              <w:keepLines w:val="0"/>
              <w:numPr>
                <w:ilvl w:val="0"/>
                <w:numId w:val="1"/>
              </w:numPr>
              <w:suppressLineNumbers w:val="0"/>
              <w:spacing w:before="0" w:beforeAutospacing="0" w:after="0" w:afterAutospacing="0"/>
              <w:ind w:left="-525" w:leftChars="-250" w:right="0"/>
              <w:jc w:val="left"/>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4生物质能源与材料</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一、绪论</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掌握单元操作的基本概念；理解单元操作依据的理论基础（物理本质）、单元操作的研究方法。物理量的因次、单位与单位换算。几种主要单位制及我国的法定计量单位。单位换算的基本方式。三大守恒定律及其应用。</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二、流体流动</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掌握依据流体随压力、温度、时间变化定性分类的基本概念；掌握压力表示方法的概念；掌握管内流体流动型态决定因素、层流和湍流的判断方法；能解释边界层与边界层分离现象及其对传热、传质过程的影响；掌握量纲分析法原理；了解流体在管路系统内流动的基本方程，其中包括连续性方程和机械能衡算方程，会用连续性方程及柏努利方程进行管路计算。</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三、流体输送机械</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掌握离心泵的压头、理论压头与实际压头的概念、离心泵的主要性能参数，包括有效功率、轴功率和效率等概念；掌握汽蚀现象的概念；了解离心泵操作原理；了解气缚现象及其防止措施；了解离心泵的特性曲线及其特点；掌握离心泵的工作点的确定与流量调节方法；会用汽蚀余量或允许吸上真空度确定离心泵的安装高度。</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四、机械分离与固体流态化</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理解均相混合物、非均相混合物的概念；掌握表征颗粒特征的基本概念；理解“目”的涵义；掌握深层过滤与滤饼过滤的概念、了解滤饼的可压缩性及比阻等概念；掌握不同洗涤方式的概念；掌握固体流态化各个阶段的基本概念；掌握重力沉降原理及沉降速度概念及表达式（重点掌握层流态）；离心沉降原理及沉降速度表达式（重点掌握层流态）；了解降尘室的工作原理；掌握滤饼过滤中流体流动简化方法；掌握流化床的两种状态；掌握流化床压力损失与气速的关系。旋风分离器基本构造、作用原理、分离效率、流体阻力、结构型式与选用。过滤操作的基本概念。过滤设备，过滤计算：过滤基本方程；恒压及恒速过滤方程；间歇式及连续式过滤机的计算；过滤常数的测定，过滤时间、洗涤时间、生产能力等的计算。</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五、搅拌</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了解搅拌槽的概念，叶轮的主要形式；掌握搅拌器的功率的概念；了解搅拌的目的；液体受搅拌所需功率决定因素；搅拌功率关联式，功率曲线。了解搅拌槽中流体流动放大判据</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六、传热</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掌握传热速率两种表述方式：热流量与热通量；掌握稳定温度场和不稳定温度场的概念；了解给热时定性温度的涵义、掌握辐射传热的基本概念，包括灰体和黑度等；了解传热的三种基本方式；理解傅立叶定律及其表达形式；了解流体通过间壁传热过程；掌握牛顿冷却定律及其表达形式；掌握描述自然对流时量纲分析中常用准数符号及其涵义；掌握斯蒂芬-波尔兹曼定律；重点掌握多层平壁稳定热传导的计算；会用流体特征数关联式计算对流换热问题（重点掌握流体无相变强制对流圆形直管中的湍流问题）；掌握两物体表面间的相互辐射换热计算。</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七、蒸发</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掌握单效蒸发、多效蒸发的概念；理解浓缩热和自蒸发（闪蒸）的定义、掌握加热蒸汽与二次蒸汽等基本概念；了解蒸发过程的特点；理解蒸发设备中的温度差损失的原理；掌握溶液的沸点升高与杜林规则。</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八、传质过程导论</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相组成的表示法及换算；气体在液体中溶解度，亨利定律各种表达式及相互间关系；相平衡的应用；分子扩散、菲克定律及其在等分子反向扩散和单向扩散的应用；对流传质概念。</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九、吸收</w:t>
            </w:r>
          </w:p>
          <w:p>
            <w:pPr>
              <w:keepNext w:val="0"/>
              <w:keepLines w:val="0"/>
              <w:widowControl w:val="0"/>
              <w:suppressLineNumbers w:val="0"/>
              <w:autoSpaceDE w:val="0"/>
              <w:autoSpaceDN w:val="0"/>
              <w:adjustRightInd w:val="0"/>
              <w:spacing w:before="0" w:beforeAutospacing="0" w:after="0" w:afterAutospacing="0"/>
              <w:ind w:left="0" w:right="0" w:firstLine="360" w:firstLineChars="20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双膜理论要点；吸收的物料衡算、操作线方程及图示方法；最小液气比概念及吸收剂用量的确定；填料层高度的计算，传质单元高度与传质单元数的定义、物理意义，传质单元数的计算（平推动力法和吸收因数法）；吸收塔的设计计算。各种形式的传质速率方程、传质系数和传质推动力的对应关系；各种传质系数间的关系；气膜控制与液膜控制；吸收剂的选择；吸收塔的操作型分析；解吸的特点及计算。分子扩散系数及影响因素；塔高计算基本方程的推导。</w:t>
            </w:r>
          </w:p>
          <w:p>
            <w:pPr>
              <w:keepNext w:val="0"/>
              <w:keepLines w:val="0"/>
              <w:widowControl w:val="0"/>
              <w:suppressLineNumbers w:val="0"/>
              <w:autoSpaceDE w:val="0"/>
              <w:autoSpaceDN w:val="0"/>
              <w:adjustRightInd w:val="0"/>
              <w:spacing w:before="0" w:beforeAutospacing="0" w:after="0" w:afterAutospacing="0"/>
              <w:ind w:left="0" w:right="0"/>
              <w:jc w:val="left"/>
              <w:rPr>
                <w:rFonts w:hint="eastAsia" w:ascii="宋体" w:hAnsi="Calibri" w:eastAsia="宋体" w:cs="宋体"/>
                <w:color w:val="404040"/>
                <w:kern w:val="0"/>
                <w:sz w:val="18"/>
                <w:szCs w:val="18"/>
                <w:lang w:val="en-US"/>
              </w:rPr>
            </w:pPr>
            <w:r>
              <w:rPr>
                <w:rFonts w:hint="eastAsia" w:ascii="宋体" w:hAnsi="Calibri" w:eastAsia="宋体" w:cs="宋体"/>
                <w:color w:val="404040"/>
                <w:kern w:val="0"/>
                <w:sz w:val="18"/>
                <w:szCs w:val="18"/>
                <w:lang w:val="en-US" w:eastAsia="zh-CN" w:bidi="ar"/>
              </w:rPr>
              <w:t>十、蒸馏</w:t>
            </w:r>
          </w:p>
          <w:p>
            <w:pPr>
              <w:keepNext w:val="0"/>
              <w:keepLines w:val="0"/>
              <w:widowControl w:val="0"/>
              <w:suppressLineNumbers w:val="0"/>
              <w:spacing w:before="0" w:beforeAutospacing="0" w:after="0" w:afterAutospacing="0" w:line="360" w:lineRule="exact"/>
              <w:ind w:left="0" w:right="0" w:firstLine="360" w:firstLineChars="200"/>
              <w:jc w:val="left"/>
              <w:rPr>
                <w:rFonts w:hint="eastAsia" w:ascii="宋体" w:hAnsi="Calibri" w:eastAsia="宋体" w:cs="宋体"/>
                <w:color w:val="404040"/>
                <w:kern w:val="0"/>
                <w:sz w:val="18"/>
                <w:szCs w:val="18"/>
                <w:lang w:val="en-US" w:eastAsia="zh-CN" w:bidi="ar"/>
              </w:rPr>
            </w:pPr>
            <w:r>
              <w:rPr>
                <w:rFonts w:hint="eastAsia" w:ascii="宋体" w:hAnsi="Calibri" w:eastAsia="宋体" w:cs="宋体"/>
                <w:color w:val="404040"/>
                <w:kern w:val="0"/>
                <w:sz w:val="18"/>
                <w:szCs w:val="18"/>
                <w:lang w:val="en-US" w:eastAsia="zh-CN" w:bidi="ar"/>
              </w:rPr>
              <w:t>二元物系的气液项平衡，平衡级蒸馏和精馏原理；二元连续精馏的分析和计算。</w:t>
            </w:r>
          </w:p>
          <w:p>
            <w:pPr>
              <w:keepNext w:val="0"/>
              <w:keepLines w:val="0"/>
              <w:widowControl w:val="0"/>
              <w:suppressLineNumbers w:val="0"/>
              <w:spacing w:before="0" w:beforeAutospacing="0" w:after="0" w:afterAutospacing="0" w:line="360" w:lineRule="exact"/>
              <w:ind w:left="0" w:right="0"/>
              <w:jc w:val="left"/>
              <w:rPr>
                <w:rFonts w:hint="eastAsia" w:ascii="宋体" w:hAnsi="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5 森林工程</w:t>
            </w:r>
          </w:p>
          <w:p>
            <w:pPr>
              <w:keepNext w:val="0"/>
              <w:keepLines w:val="0"/>
              <w:suppressLineNumbers w:val="0"/>
              <w:spacing w:before="0" w:beforeAutospacing="0" w:after="0" w:afterAutospacing="0"/>
              <w:ind w:left="0" w:right="0"/>
              <w:rPr>
                <w:rFonts w:hint="eastAsia" w:ascii="宋体" w:hAnsi="宋体"/>
                <w:color w:val="auto"/>
                <w:sz w:val="18"/>
                <w:szCs w:val="18"/>
                <w:lang w:val="en-US"/>
              </w:rPr>
            </w:pPr>
            <w:r>
              <w:rPr>
                <w:rFonts w:hint="eastAsia" w:ascii="宋体" w:hAnsi="宋体"/>
                <w:color w:val="auto"/>
                <w:sz w:val="18"/>
                <w:szCs w:val="18"/>
                <w:lang w:val="en-US" w:eastAsia="zh-CN"/>
              </w:rPr>
              <w:t>1.森林工程学科现状与发展趋势，学科领域目前研究前沿，国内外研究热点和特色，学科发展方向，森林工程装备与信息的发展特点和趋势。</w:t>
            </w:r>
          </w:p>
          <w:p>
            <w:pPr>
              <w:keepNext w:val="0"/>
              <w:keepLines w:val="0"/>
              <w:suppressLineNumbers w:val="0"/>
              <w:spacing w:before="0" w:beforeAutospacing="0" w:after="0" w:afterAutospacing="0"/>
              <w:ind w:left="0" w:right="0"/>
              <w:rPr>
                <w:rFonts w:hint="eastAsia" w:ascii="宋体" w:hAnsi="宋体"/>
                <w:color w:val="auto"/>
                <w:sz w:val="18"/>
                <w:szCs w:val="18"/>
                <w:lang w:val="en-US"/>
              </w:rPr>
            </w:pPr>
            <w:r>
              <w:rPr>
                <w:rFonts w:hint="eastAsia" w:ascii="宋体" w:hAnsi="宋体"/>
                <w:color w:val="auto"/>
                <w:sz w:val="18"/>
                <w:szCs w:val="18"/>
                <w:lang w:val="en-US" w:eastAsia="zh-CN"/>
              </w:rPr>
              <w:t>2.</w:t>
            </w:r>
            <w:r>
              <w:rPr>
                <w:rFonts w:hint="default" w:ascii="宋体" w:hAnsi="宋体"/>
                <w:color w:val="auto"/>
                <w:sz w:val="18"/>
                <w:szCs w:val="18"/>
                <w:lang w:val="en-US" w:eastAsia="zh-CN"/>
              </w:rPr>
              <w:t>森林可持续经营理论，森林的结构特征</w:t>
            </w:r>
            <w:r>
              <w:rPr>
                <w:rFonts w:hint="eastAsia" w:ascii="宋体" w:hAnsi="宋体"/>
                <w:color w:val="auto"/>
                <w:sz w:val="18"/>
                <w:szCs w:val="18"/>
                <w:lang w:val="en-US" w:eastAsia="zh-CN"/>
              </w:rPr>
              <w:t>、</w:t>
            </w:r>
            <w:r>
              <w:rPr>
                <w:rFonts w:hint="default" w:ascii="宋体" w:hAnsi="宋体"/>
                <w:color w:val="auto"/>
                <w:sz w:val="18"/>
                <w:szCs w:val="18"/>
                <w:lang w:val="en-US" w:eastAsia="zh-CN"/>
              </w:rPr>
              <w:t>森林与环境的相互关系</w:t>
            </w:r>
            <w:r>
              <w:rPr>
                <w:rFonts w:hint="eastAsia" w:ascii="宋体" w:hAnsi="宋体"/>
                <w:color w:val="auto"/>
                <w:sz w:val="18"/>
                <w:szCs w:val="18"/>
                <w:lang w:val="en-US" w:eastAsia="zh-CN"/>
              </w:rPr>
              <w:t>、</w:t>
            </w:r>
            <w:r>
              <w:rPr>
                <w:rFonts w:hint="default" w:ascii="宋体" w:hAnsi="宋体"/>
                <w:color w:val="auto"/>
                <w:sz w:val="18"/>
                <w:szCs w:val="18"/>
                <w:lang w:val="en-US" w:eastAsia="zh-CN"/>
              </w:rPr>
              <w:t>抚育采伐对森林生长环境的影响</w:t>
            </w:r>
            <w:r>
              <w:rPr>
                <w:rFonts w:hint="eastAsia" w:ascii="宋体" w:hAnsi="宋体"/>
                <w:color w:val="auto"/>
                <w:sz w:val="18"/>
                <w:szCs w:val="18"/>
                <w:lang w:val="en-US" w:eastAsia="zh-CN"/>
              </w:rPr>
              <w:t>、</w:t>
            </w:r>
            <w:r>
              <w:rPr>
                <w:rFonts w:hint="default" w:ascii="宋体" w:hAnsi="宋体"/>
                <w:color w:val="auto"/>
                <w:sz w:val="18"/>
                <w:szCs w:val="18"/>
                <w:lang w:val="en-US" w:eastAsia="zh-CN"/>
              </w:rPr>
              <w:t>森林采伐类型和采伐方式</w:t>
            </w:r>
            <w:r>
              <w:rPr>
                <w:rFonts w:hint="eastAsia" w:ascii="宋体" w:hAnsi="宋体"/>
                <w:color w:val="auto"/>
                <w:sz w:val="18"/>
                <w:szCs w:val="18"/>
                <w:lang w:val="en-US" w:eastAsia="zh-CN"/>
              </w:rPr>
              <w:t>、</w:t>
            </w:r>
          </w:p>
          <w:p>
            <w:pPr>
              <w:keepNext w:val="0"/>
              <w:keepLines w:val="0"/>
              <w:suppressLineNumbers w:val="0"/>
              <w:spacing w:before="0" w:beforeAutospacing="0" w:after="0" w:afterAutospacing="0"/>
              <w:ind w:left="0" w:right="0"/>
              <w:rPr>
                <w:rFonts w:hint="eastAsia" w:ascii="宋体" w:hAnsi="宋体"/>
                <w:color w:val="auto"/>
                <w:sz w:val="18"/>
                <w:szCs w:val="18"/>
                <w:lang w:val="en-US"/>
              </w:rPr>
            </w:pPr>
            <w:r>
              <w:rPr>
                <w:rFonts w:hint="eastAsia" w:ascii="宋体" w:hAnsi="宋体"/>
                <w:color w:val="auto"/>
                <w:sz w:val="18"/>
                <w:szCs w:val="18"/>
                <w:lang w:val="en-US" w:eastAsia="zh-CN"/>
              </w:rPr>
              <w:t>3.</w:t>
            </w:r>
            <w:r>
              <w:rPr>
                <w:rFonts w:hint="default" w:ascii="宋体" w:hAnsi="宋体"/>
                <w:color w:val="auto"/>
                <w:sz w:val="18"/>
                <w:szCs w:val="18"/>
                <w:lang w:val="en-US" w:eastAsia="zh-CN"/>
              </w:rPr>
              <w:t>木材生产的主要环节</w:t>
            </w:r>
            <w:r>
              <w:rPr>
                <w:rFonts w:hint="eastAsia" w:ascii="宋体" w:hAnsi="宋体"/>
                <w:color w:val="auto"/>
                <w:sz w:val="18"/>
                <w:szCs w:val="18"/>
                <w:lang w:val="en-US" w:eastAsia="zh-CN"/>
              </w:rPr>
              <w:t>：</w:t>
            </w:r>
            <w:r>
              <w:rPr>
                <w:rFonts w:hint="default" w:ascii="宋体" w:hAnsi="宋体"/>
                <w:color w:val="auto"/>
                <w:sz w:val="18"/>
                <w:szCs w:val="18"/>
                <w:lang w:val="en-US" w:eastAsia="zh-CN"/>
              </w:rPr>
              <w:t>木材生产作业的特点采伐规划、采伐、集材、造材、装车归楞、林地清理、恢复、林区道路修建等。突出在木材生产中如何把木材生产与森林环境保护和森林恢复结合起来，使森林资源在生态优先的原则下，既发挥其生态效益又能产生经济效益</w:t>
            </w:r>
            <w:r>
              <w:rPr>
                <w:rFonts w:hint="eastAsia" w:ascii="宋体" w:hAnsi="宋体"/>
                <w:color w:val="auto"/>
                <w:sz w:val="18"/>
                <w:szCs w:val="18"/>
                <w:lang w:val="en-US" w:eastAsia="zh-CN"/>
              </w:rPr>
              <w:t>。</w:t>
            </w:r>
          </w:p>
          <w:p>
            <w:pPr>
              <w:keepNext w:val="0"/>
              <w:keepLines w:val="0"/>
              <w:suppressLineNumbers w:val="0"/>
              <w:spacing w:before="0" w:beforeAutospacing="0" w:after="0" w:afterAutospacing="0"/>
              <w:ind w:left="0" w:right="0"/>
              <w:rPr>
                <w:rFonts w:hint="default" w:ascii="宋体" w:hAnsi="宋体"/>
                <w:color w:val="auto"/>
                <w:sz w:val="18"/>
                <w:szCs w:val="18"/>
                <w:lang w:val="en-US"/>
              </w:rPr>
            </w:pPr>
            <w:r>
              <w:rPr>
                <w:rFonts w:hint="eastAsia" w:ascii="宋体" w:hAnsi="宋体"/>
                <w:color w:val="auto"/>
                <w:sz w:val="18"/>
                <w:szCs w:val="18"/>
                <w:lang w:val="en-US" w:eastAsia="zh-CN"/>
              </w:rPr>
              <w:t>4.</w:t>
            </w:r>
            <w:r>
              <w:rPr>
                <w:rFonts w:hint="default" w:ascii="宋体" w:hAnsi="宋体"/>
                <w:color w:val="auto"/>
                <w:sz w:val="18"/>
                <w:szCs w:val="18"/>
                <w:lang w:val="en-US" w:eastAsia="zh-CN"/>
              </w:rPr>
              <w:t>森林采伐规划设计</w:t>
            </w:r>
            <w:r>
              <w:rPr>
                <w:rFonts w:hint="eastAsia" w:ascii="宋体" w:hAnsi="宋体"/>
                <w:color w:val="auto"/>
                <w:sz w:val="18"/>
                <w:szCs w:val="18"/>
                <w:lang w:val="en-US" w:eastAsia="zh-CN"/>
              </w:rPr>
              <w:t>，</w:t>
            </w:r>
            <w:r>
              <w:rPr>
                <w:rFonts w:hint="default" w:ascii="宋体" w:hAnsi="宋体"/>
                <w:color w:val="auto"/>
                <w:sz w:val="18"/>
                <w:szCs w:val="18"/>
                <w:lang w:val="en-US" w:eastAsia="zh-CN"/>
              </w:rPr>
              <w:t xml:space="preserve"> 森林采伐规划</w:t>
            </w:r>
            <w:r>
              <w:rPr>
                <w:rFonts w:hint="eastAsia" w:ascii="宋体" w:hAnsi="宋体"/>
                <w:color w:val="auto"/>
                <w:sz w:val="18"/>
                <w:szCs w:val="18"/>
                <w:lang w:val="en-US" w:eastAsia="zh-CN"/>
              </w:rPr>
              <w:t>方法，</w:t>
            </w:r>
            <w:r>
              <w:rPr>
                <w:rFonts w:hint="default" w:ascii="宋体" w:hAnsi="宋体"/>
                <w:color w:val="auto"/>
                <w:sz w:val="18"/>
                <w:szCs w:val="18"/>
                <w:lang w:val="en-US" w:eastAsia="zh-CN"/>
              </w:rPr>
              <w:t>规划的依据</w:t>
            </w:r>
            <w:r>
              <w:rPr>
                <w:rFonts w:hint="eastAsia" w:ascii="宋体" w:hAnsi="宋体"/>
                <w:color w:val="auto"/>
                <w:sz w:val="18"/>
                <w:szCs w:val="18"/>
                <w:lang w:val="en-US" w:eastAsia="zh-CN"/>
              </w:rPr>
              <w:t>、</w:t>
            </w:r>
            <w:r>
              <w:rPr>
                <w:rFonts w:hint="default" w:ascii="宋体" w:hAnsi="宋体"/>
                <w:color w:val="auto"/>
                <w:sz w:val="18"/>
                <w:szCs w:val="18"/>
                <w:lang w:val="en-US" w:eastAsia="zh-CN"/>
              </w:rPr>
              <w:t>考虑因素</w:t>
            </w:r>
            <w:r>
              <w:rPr>
                <w:rFonts w:hint="eastAsia" w:ascii="宋体" w:hAnsi="宋体"/>
                <w:color w:val="auto"/>
                <w:sz w:val="18"/>
                <w:szCs w:val="18"/>
                <w:lang w:val="en-US" w:eastAsia="zh-CN"/>
              </w:rPr>
              <w:t>、</w:t>
            </w:r>
            <w:r>
              <w:rPr>
                <w:rFonts w:hint="default" w:ascii="宋体" w:hAnsi="宋体"/>
                <w:color w:val="auto"/>
                <w:sz w:val="18"/>
                <w:szCs w:val="18"/>
                <w:lang w:val="en-US" w:eastAsia="zh-CN"/>
              </w:rPr>
              <w:t>主要內容</w:t>
            </w:r>
            <w:r>
              <w:rPr>
                <w:rFonts w:hint="eastAsia" w:ascii="宋体" w:hAnsi="宋体"/>
                <w:color w:val="auto"/>
                <w:sz w:val="18"/>
                <w:szCs w:val="18"/>
                <w:lang w:val="en-US" w:eastAsia="zh-CN"/>
              </w:rPr>
              <w:t>、</w:t>
            </w:r>
            <w:r>
              <w:rPr>
                <w:rFonts w:hint="default" w:ascii="宋体" w:hAnsi="宋体"/>
                <w:color w:val="auto"/>
                <w:sz w:val="18"/>
                <w:szCs w:val="18"/>
                <w:lang w:val="en-US" w:eastAsia="zh-CN"/>
              </w:rPr>
              <w:t>规划与施工计划</w:t>
            </w:r>
            <w:r>
              <w:rPr>
                <w:rFonts w:hint="eastAsia" w:ascii="宋体" w:hAnsi="宋体"/>
                <w:color w:val="auto"/>
                <w:sz w:val="18"/>
                <w:szCs w:val="18"/>
                <w:lang w:val="en-US" w:eastAsia="zh-CN"/>
              </w:rPr>
              <w:t>、</w:t>
            </w:r>
            <w:r>
              <w:rPr>
                <w:rFonts w:hint="default" w:ascii="宋体" w:hAnsi="宋体"/>
                <w:color w:val="auto"/>
                <w:sz w:val="18"/>
                <w:szCs w:val="18"/>
                <w:lang w:val="en-US" w:eastAsia="zh-CN"/>
              </w:rPr>
              <w:t xml:space="preserve"> 施工作业计划</w:t>
            </w:r>
            <w:r>
              <w:rPr>
                <w:rFonts w:hint="eastAsia" w:ascii="宋体" w:hAnsi="宋体"/>
                <w:color w:val="auto"/>
                <w:sz w:val="18"/>
                <w:szCs w:val="18"/>
                <w:lang w:val="en-US" w:eastAsia="zh-CN"/>
              </w:rPr>
              <w:t>，</w:t>
            </w:r>
            <w:r>
              <w:rPr>
                <w:rFonts w:hint="default" w:ascii="宋体" w:hAnsi="宋体"/>
                <w:color w:val="auto"/>
                <w:sz w:val="18"/>
                <w:szCs w:val="18"/>
                <w:lang w:val="en-US" w:eastAsia="zh-CN"/>
              </w:rPr>
              <w:t>伐区调查设计的概念</w:t>
            </w:r>
            <w:r>
              <w:rPr>
                <w:rFonts w:hint="eastAsia" w:ascii="宋体" w:hAnsi="宋体"/>
                <w:color w:val="auto"/>
                <w:sz w:val="18"/>
                <w:szCs w:val="18"/>
                <w:lang w:val="en-US" w:eastAsia="zh-CN"/>
              </w:rPr>
              <w:t>、</w:t>
            </w:r>
            <w:r>
              <w:rPr>
                <w:rFonts w:hint="default" w:ascii="宋体" w:hAnsi="宋体"/>
                <w:color w:val="auto"/>
                <w:sz w:val="18"/>
                <w:szCs w:val="18"/>
                <w:lang w:val="en-US" w:eastAsia="zh-CN"/>
              </w:rPr>
              <w:t>设计程序、主要內容与决策。</w:t>
            </w:r>
          </w:p>
          <w:p>
            <w:pPr>
              <w:keepNext w:val="0"/>
              <w:keepLines w:val="0"/>
              <w:widowControl w:val="0"/>
              <w:suppressLineNumbers w:val="0"/>
              <w:spacing w:before="0" w:beforeAutospacing="0" w:after="0" w:afterAutospacing="0" w:line="360" w:lineRule="exact"/>
              <w:ind w:left="0" w:right="0"/>
              <w:jc w:val="left"/>
              <w:rPr>
                <w:rFonts w:hint="default" w:ascii="宋体" w:hAnsi="宋体"/>
                <w:color w:val="auto"/>
                <w:sz w:val="18"/>
                <w:szCs w:val="18"/>
                <w:lang w:val="en-US" w:eastAsia="zh-CN"/>
              </w:rPr>
            </w:pPr>
            <w:r>
              <w:rPr>
                <w:rFonts w:hint="eastAsia" w:ascii="宋体" w:hAnsi="宋体"/>
                <w:color w:val="auto"/>
                <w:sz w:val="18"/>
                <w:szCs w:val="18"/>
                <w:lang w:val="en-US" w:eastAsia="zh-CN"/>
              </w:rPr>
              <w:t>5.</w:t>
            </w:r>
            <w:r>
              <w:rPr>
                <w:rFonts w:hint="default" w:ascii="宋体" w:hAnsi="宋体"/>
                <w:color w:val="auto"/>
                <w:sz w:val="18"/>
                <w:szCs w:val="18"/>
                <w:lang w:val="en-US" w:eastAsia="zh-CN"/>
              </w:rPr>
              <w:t>工程索道的发展、悬索基础理论，钢丝绳弹性伸长与弹性模量的影响因素、滑索的滑速理论、滑索的悬索设计数学模型、有荷参数控制的抛物线理论多跨索道。</w:t>
            </w:r>
          </w:p>
          <w:p>
            <w:pPr>
              <w:keepNext w:val="0"/>
              <w:keepLines w:val="0"/>
              <w:numPr>
                <w:ilvl w:val="0"/>
                <w:numId w:val="1"/>
              </w:numPr>
              <w:suppressLineNumbers w:val="0"/>
              <w:spacing w:before="0" w:beforeAutospacing="0" w:after="0" w:afterAutospacing="0"/>
              <w:ind w:left="-525" w:leftChars="-250" w:right="0" w:firstLine="0" w:firstLineChars="0"/>
              <w:rPr>
                <w:rFonts w:hint="eastAsia" w:ascii="宋体" w:hAnsi="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6 林业装备与信息化</w:t>
            </w:r>
          </w:p>
          <w:p>
            <w:pPr>
              <w:keepNext w:val="0"/>
              <w:keepLines w:val="0"/>
              <w:widowControl/>
              <w:suppressLineNumbers w:val="0"/>
              <w:shd w:val="clear" w:color="auto" w:fill="FFFFFF"/>
              <w:spacing w:before="0" w:beforeAutospacing="0" w:after="0" w:afterAutospacing="0" w:line="360" w:lineRule="atLeast"/>
              <w:ind w:left="0" w:right="0"/>
              <w:jc w:val="both"/>
              <w:rPr>
                <w:rFonts w:hint="default" w:asciiTheme="minorEastAsia" w:hAnsiTheme="minorEastAsia" w:eastAsiaTheme="minorEastAsia"/>
                <w:color w:val="auto"/>
                <w:sz w:val="24"/>
                <w:shd w:val="clear" w:color="auto" w:fill="FFFFFF"/>
              </w:rPr>
            </w:pPr>
            <w:r>
              <w:rPr>
                <w:rFonts w:hint="default" w:asciiTheme="minorEastAsia" w:hAnsiTheme="minorEastAsia" w:eastAsiaTheme="minorEastAsia"/>
                <w:color w:val="auto"/>
                <w:sz w:val="24"/>
                <w:shd w:val="clear" w:color="auto" w:fill="FFFFFF"/>
              </w:rPr>
              <w:t>第3章 森林资源建设与保护工程</w:t>
            </w:r>
          </w:p>
          <w:p>
            <w:pPr>
              <w:keepNext w:val="0"/>
              <w:keepLines w:val="0"/>
              <w:widowControl/>
              <w:suppressLineNumbers w:val="0"/>
              <w:shd w:val="clear" w:color="auto" w:fill="FFFFFF"/>
              <w:spacing w:before="0" w:beforeAutospacing="0" w:after="0" w:afterAutospacing="0" w:line="360" w:lineRule="atLeast"/>
              <w:ind w:left="0" w:right="0"/>
              <w:jc w:val="both"/>
              <w:rPr>
                <w:rFonts w:hint="default" w:asciiTheme="minorEastAsia" w:hAnsiTheme="minorEastAsia" w:eastAsiaTheme="minorEastAsia"/>
                <w:color w:val="auto"/>
                <w:sz w:val="24"/>
                <w:shd w:val="clear" w:color="auto" w:fill="FFFFFF"/>
              </w:rPr>
            </w:pPr>
            <w:r>
              <w:rPr>
                <w:rFonts w:hint="default" w:asciiTheme="minorEastAsia" w:hAnsiTheme="minorEastAsia" w:eastAsiaTheme="minorEastAsia"/>
                <w:color w:val="auto"/>
                <w:sz w:val="24"/>
                <w:shd w:val="clear" w:color="auto" w:fill="FFFFFF"/>
              </w:rPr>
              <w:t>第6章 林区运输工程</w:t>
            </w:r>
          </w:p>
          <w:p>
            <w:pPr>
              <w:keepNext w:val="0"/>
              <w:keepLines w:val="0"/>
              <w:widowControl/>
              <w:suppressLineNumbers w:val="0"/>
              <w:shd w:val="clear" w:color="auto" w:fill="FFFFFF"/>
              <w:spacing w:before="0" w:beforeAutospacing="0" w:after="0" w:afterAutospacing="0" w:line="360" w:lineRule="atLeast"/>
              <w:ind w:left="0" w:right="0"/>
              <w:jc w:val="both"/>
              <w:rPr>
                <w:rFonts w:hint="default" w:ascii="宋体" w:hAnsi="宋体"/>
                <w:sz w:val="18"/>
                <w:szCs w:val="18"/>
              </w:rPr>
            </w:pPr>
            <w:r>
              <w:rPr>
                <w:rFonts w:hint="default" w:asciiTheme="minorEastAsia" w:hAnsiTheme="minorEastAsia" w:eastAsiaTheme="minorEastAsia"/>
                <w:color w:val="auto"/>
                <w:sz w:val="24"/>
                <w:shd w:val="clear" w:color="auto" w:fill="FFFFFF"/>
              </w:rPr>
              <w:t>第9章 森林工程科技发展前沿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5"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pStyle w:val="4"/>
              <w:keepNext w:val="0"/>
              <w:keepLines w:val="0"/>
              <w:suppressLineNumbers w:val="0"/>
              <w:spacing w:before="0" w:beforeAutospacing="0" w:after="0" w:afterAutospacing="0" w:line="600" w:lineRule="exact"/>
              <w:ind w:left="0" w:right="0" w:firstLine="0" w:firstLineChars="0"/>
              <w:jc w:val="center"/>
              <w:rPr>
                <w:rFonts w:hint="eastAsia" w:ascii="华文仿宋" w:hAnsi="华文仿宋" w:eastAsia="华文仿宋"/>
                <w:b/>
                <w:bCs/>
                <w:sz w:val="28"/>
                <w:szCs w:val="28"/>
              </w:rPr>
            </w:pPr>
            <w:r>
              <w:rPr>
                <w:rFonts w:hint="eastAsia" w:ascii="华文仿宋" w:hAnsi="华文仿宋" w:eastAsia="华文仿宋"/>
                <w:sz w:val="28"/>
                <w:szCs w:val="28"/>
              </w:rPr>
              <w:t>二、</w:t>
            </w:r>
            <w:r>
              <w:rPr>
                <w:rFonts w:hint="eastAsia" w:ascii="华文仿宋" w:hAnsi="华文仿宋" w:eastAsia="华文仿宋"/>
                <w:b/>
                <w:bCs/>
                <w:sz w:val="28"/>
                <w:szCs w:val="28"/>
              </w:rPr>
              <w:t>参考书目</w:t>
            </w:r>
          </w:p>
          <w:p>
            <w:pPr>
              <w:keepNext w:val="0"/>
              <w:keepLines w:val="0"/>
              <w:suppressLineNumbers w:val="0"/>
              <w:spacing w:before="0" w:beforeAutospacing="0" w:after="0" w:afterAutospacing="0" w:line="288" w:lineRule="auto"/>
              <w:ind w:left="0" w:right="0"/>
              <w:jc w:val="center"/>
              <w:rPr>
                <w:rFonts w:hint="default" w:ascii="华文仿宋" w:hAnsi="华文仿宋" w:eastAsia="华文仿宋"/>
                <w:b/>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eastAsia="宋体" w:cs="宋体"/>
                <w:b/>
                <w:bCs w:val="0"/>
                <w:sz w:val="28"/>
                <w:szCs w:val="28"/>
                <w:lang w:val="en-US" w:eastAsia="zh-CN"/>
              </w:rPr>
              <w:t>01木材科学与技术</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李坚</w:t>
            </w:r>
            <w:r>
              <w:rPr>
                <w:rFonts w:hint="default" w:ascii="宋体" w:hAnsi="宋体"/>
                <w:sz w:val="18"/>
                <w:szCs w:val="18"/>
              </w:rPr>
              <w:t>主编</w:t>
            </w:r>
            <w:r>
              <w:rPr>
                <w:rFonts w:hint="eastAsia" w:ascii="宋体" w:hAnsi="宋体"/>
                <w:sz w:val="18"/>
                <w:szCs w:val="18"/>
                <w:lang w:val="en-US" w:eastAsia="zh-CN"/>
              </w:rPr>
              <w:t>.</w:t>
            </w:r>
            <w:r>
              <w:rPr>
                <w:rFonts w:hint="eastAsia" w:ascii="宋体" w:hAnsi="宋体"/>
                <w:sz w:val="18"/>
                <w:szCs w:val="18"/>
              </w:rPr>
              <w:t>木材科学（第三版）</w:t>
            </w:r>
            <w:r>
              <w:rPr>
                <w:rFonts w:hint="eastAsia" w:ascii="宋体" w:hAnsi="宋体"/>
                <w:sz w:val="18"/>
                <w:szCs w:val="18"/>
                <w:lang w:val="en-US" w:eastAsia="zh-CN"/>
              </w:rPr>
              <w:t>.</w:t>
            </w:r>
            <w:r>
              <w:rPr>
                <w:rFonts w:hint="eastAsia" w:ascii="宋体" w:hAnsi="宋体"/>
                <w:sz w:val="18"/>
                <w:szCs w:val="18"/>
              </w:rPr>
              <w:t>科学出版社，2014.</w:t>
            </w:r>
          </w:p>
          <w:p>
            <w:pPr>
              <w:keepNext w:val="0"/>
              <w:keepLines w:val="0"/>
              <w:suppressLineNumbers w:val="0"/>
              <w:spacing w:before="0" w:beforeAutospacing="0" w:after="0" w:afterAutospacing="0"/>
              <w:ind w:left="0" w:right="0"/>
              <w:rPr>
                <w:rFonts w:hint="default"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eastAsia" w:ascii="宋体" w:hAnsi="宋体"/>
                <w:sz w:val="18"/>
                <w:szCs w:val="18"/>
              </w:rPr>
              <w:t>李坚</w:t>
            </w:r>
            <w:r>
              <w:rPr>
                <w:rFonts w:hint="default" w:ascii="宋体" w:hAnsi="宋体"/>
                <w:sz w:val="18"/>
                <w:szCs w:val="18"/>
              </w:rPr>
              <w:t>主编</w:t>
            </w:r>
            <w:r>
              <w:rPr>
                <w:rFonts w:hint="eastAsia" w:ascii="宋体" w:hAnsi="宋体"/>
                <w:sz w:val="18"/>
                <w:szCs w:val="18"/>
                <w:lang w:val="en-US" w:eastAsia="zh-CN"/>
              </w:rPr>
              <w:t>.</w:t>
            </w:r>
            <w:r>
              <w:rPr>
                <w:rFonts w:hint="eastAsia" w:ascii="宋体" w:hAnsi="宋体"/>
                <w:sz w:val="18"/>
                <w:szCs w:val="18"/>
              </w:rPr>
              <w:t>功能木材</w:t>
            </w:r>
            <w:r>
              <w:rPr>
                <w:rFonts w:hint="eastAsia" w:ascii="宋体" w:hAnsi="宋体"/>
                <w:sz w:val="18"/>
                <w:szCs w:val="18"/>
                <w:lang w:val="en-US" w:eastAsia="zh-CN"/>
              </w:rPr>
              <w:t>.</w:t>
            </w:r>
            <w:r>
              <w:rPr>
                <w:rFonts w:hint="eastAsia" w:ascii="宋体" w:hAnsi="宋体"/>
                <w:sz w:val="18"/>
                <w:szCs w:val="18"/>
              </w:rPr>
              <w:t>科学出版社，2018.</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3</w:t>
            </w:r>
            <w:r>
              <w:rPr>
                <w:rFonts w:hint="eastAsia" w:ascii="宋体" w:hAnsi="宋体"/>
                <w:sz w:val="18"/>
                <w:szCs w:val="18"/>
                <w:lang w:val="en-US" w:eastAsia="zh-CN"/>
              </w:rPr>
              <w:t>.</w:t>
            </w:r>
            <w:r>
              <w:rPr>
                <w:rFonts w:hint="eastAsia" w:ascii="宋体" w:hAnsi="宋体"/>
                <w:sz w:val="18"/>
                <w:szCs w:val="18"/>
              </w:rPr>
              <w:t>李坚</w:t>
            </w:r>
            <w:r>
              <w:rPr>
                <w:rFonts w:hint="default" w:ascii="宋体" w:hAnsi="宋体"/>
                <w:sz w:val="18"/>
                <w:szCs w:val="18"/>
              </w:rPr>
              <w:t>主编</w:t>
            </w:r>
            <w:r>
              <w:rPr>
                <w:rFonts w:hint="eastAsia" w:ascii="宋体" w:hAnsi="宋体"/>
                <w:sz w:val="18"/>
                <w:szCs w:val="18"/>
                <w:lang w:val="en-US" w:eastAsia="zh-CN"/>
              </w:rPr>
              <w:t>.</w:t>
            </w:r>
            <w:r>
              <w:rPr>
                <w:rFonts w:hint="eastAsia" w:ascii="宋体" w:hAnsi="宋体"/>
                <w:sz w:val="18"/>
                <w:szCs w:val="18"/>
              </w:rPr>
              <w:t>木材仿生智能科学引论</w:t>
            </w:r>
            <w:r>
              <w:rPr>
                <w:rFonts w:hint="eastAsia" w:ascii="宋体" w:hAnsi="宋体"/>
                <w:sz w:val="18"/>
                <w:szCs w:val="18"/>
                <w:lang w:val="en-US" w:eastAsia="zh-CN"/>
              </w:rPr>
              <w:t>.</w:t>
            </w:r>
            <w:r>
              <w:rPr>
                <w:rFonts w:hint="eastAsia" w:ascii="宋体" w:hAnsi="宋体"/>
                <w:sz w:val="18"/>
                <w:szCs w:val="18"/>
              </w:rPr>
              <w:t>科学出版社，2018.</w:t>
            </w:r>
          </w:p>
          <w:p>
            <w:pPr>
              <w:keepNext w:val="0"/>
              <w:keepLines w:val="0"/>
              <w:suppressLineNumbers w:val="0"/>
              <w:spacing w:before="0" w:beforeAutospacing="0" w:after="0" w:afterAutospacing="0"/>
              <w:ind w:left="0" w:right="0"/>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2</w:t>
            </w:r>
            <w:r>
              <w:rPr>
                <w:rFonts w:hint="eastAsia" w:ascii="宋体" w:hAnsi="宋体" w:eastAsia="宋体" w:cs="宋体"/>
                <w:b/>
                <w:bCs w:val="0"/>
                <w:sz w:val="28"/>
                <w:szCs w:val="28"/>
                <w:lang w:val="en-US" w:eastAsia="zh-CN"/>
              </w:rPr>
              <w:t>林产化学加工工程</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1</w:t>
            </w:r>
            <w:r>
              <w:rPr>
                <w:rFonts w:hint="eastAsia" w:ascii="宋体" w:hAnsi="宋体"/>
                <w:sz w:val="18"/>
                <w:szCs w:val="18"/>
                <w:lang w:val="en-US" w:eastAsia="zh-CN"/>
              </w:rPr>
              <w:t>.</w:t>
            </w:r>
            <w:r>
              <w:rPr>
                <w:rFonts w:hint="eastAsia" w:ascii="宋体" w:hAnsi="宋体"/>
                <w:sz w:val="18"/>
                <w:szCs w:val="18"/>
              </w:rPr>
              <w:t>刘湘、汪秋安主编</w:t>
            </w:r>
            <w:r>
              <w:rPr>
                <w:rFonts w:hint="eastAsia" w:ascii="宋体" w:hAnsi="宋体"/>
                <w:sz w:val="18"/>
                <w:szCs w:val="18"/>
                <w:lang w:val="en-US" w:eastAsia="zh-CN"/>
              </w:rPr>
              <w:t>.</w:t>
            </w:r>
            <w:r>
              <w:rPr>
                <w:rFonts w:hint="eastAsia" w:ascii="宋体" w:hAnsi="宋体"/>
                <w:sz w:val="18"/>
                <w:szCs w:val="18"/>
              </w:rPr>
              <w:t>天然产物化学</w:t>
            </w:r>
            <w:r>
              <w:rPr>
                <w:rFonts w:hint="eastAsia" w:ascii="宋体" w:hAnsi="宋体"/>
                <w:sz w:val="18"/>
                <w:szCs w:val="18"/>
                <w:lang w:val="en-US" w:eastAsia="zh-CN"/>
              </w:rPr>
              <w:t>.</w:t>
            </w:r>
            <w:r>
              <w:rPr>
                <w:rFonts w:hint="eastAsia" w:ascii="宋体" w:hAnsi="宋体"/>
                <w:sz w:val="18"/>
                <w:szCs w:val="18"/>
              </w:rPr>
              <w:t>化学工业出版社，2010；</w:t>
            </w:r>
          </w:p>
          <w:p>
            <w:pPr>
              <w:keepNext w:val="0"/>
              <w:keepLines w:val="0"/>
              <w:suppressLineNumbers w:val="0"/>
              <w:spacing w:before="0" w:beforeAutospacing="0" w:after="0" w:afterAutospacing="0"/>
              <w:ind w:left="0" w:right="0"/>
              <w:rPr>
                <w:rFonts w:hint="eastAsia" w:ascii="宋体" w:hAnsi="宋体"/>
                <w:sz w:val="18"/>
                <w:szCs w:val="18"/>
              </w:rPr>
            </w:pPr>
            <w:r>
              <w:rPr>
                <w:rFonts w:hint="eastAsia" w:ascii="宋体" w:hAnsi="宋体"/>
                <w:sz w:val="18"/>
                <w:szCs w:val="18"/>
              </w:rPr>
              <w:t>2</w:t>
            </w:r>
            <w:r>
              <w:rPr>
                <w:rFonts w:hint="eastAsia" w:ascii="宋体" w:hAnsi="宋体"/>
                <w:sz w:val="18"/>
                <w:szCs w:val="18"/>
                <w:lang w:val="en-US" w:eastAsia="zh-CN"/>
              </w:rPr>
              <w:t>.</w:t>
            </w:r>
            <w:r>
              <w:rPr>
                <w:rFonts w:hint="default" w:ascii="宋体" w:hAnsi="宋体"/>
                <w:sz w:val="18"/>
                <w:szCs w:val="18"/>
              </w:rPr>
              <w:t>徐任生主编</w:t>
            </w:r>
            <w:r>
              <w:rPr>
                <w:rFonts w:hint="eastAsia" w:ascii="宋体" w:hAnsi="宋体"/>
                <w:sz w:val="18"/>
                <w:szCs w:val="18"/>
                <w:lang w:val="en-US" w:eastAsia="zh-CN"/>
              </w:rPr>
              <w:t>.</w:t>
            </w:r>
            <w:r>
              <w:rPr>
                <w:rFonts w:hint="default" w:ascii="宋体" w:hAnsi="宋体"/>
                <w:sz w:val="18"/>
                <w:szCs w:val="18"/>
              </w:rPr>
              <w:t>天然产物化学</w:t>
            </w:r>
            <w:r>
              <w:rPr>
                <w:rFonts w:hint="eastAsia" w:ascii="宋体" w:hAnsi="宋体"/>
                <w:sz w:val="18"/>
                <w:szCs w:val="18"/>
              </w:rPr>
              <w:t>（第二版）</w:t>
            </w:r>
            <w:r>
              <w:rPr>
                <w:rFonts w:hint="eastAsia" w:ascii="宋体" w:hAnsi="宋体"/>
                <w:sz w:val="18"/>
                <w:szCs w:val="18"/>
                <w:lang w:val="en-US" w:eastAsia="zh-CN"/>
              </w:rPr>
              <w:t>.</w:t>
            </w:r>
            <w:r>
              <w:rPr>
                <w:rFonts w:hint="eastAsia" w:ascii="宋体" w:hAnsi="宋体"/>
                <w:sz w:val="18"/>
                <w:szCs w:val="18"/>
              </w:rPr>
              <w:t>科学出版社，2004.</w:t>
            </w:r>
          </w:p>
          <w:p>
            <w:pPr>
              <w:keepNext w:val="0"/>
              <w:keepLines w:val="0"/>
              <w:numPr>
                <w:ilvl w:val="0"/>
                <w:numId w:val="1"/>
              </w:numPr>
              <w:suppressLineNumbers w:val="0"/>
              <w:spacing w:before="0" w:beforeAutospacing="0" w:after="0" w:afterAutospacing="0"/>
              <w:ind w:left="-525" w:leftChars="-250" w:right="0"/>
              <w:jc w:val="left"/>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 xml:space="preserve"> </w:t>
            </w: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3家具设计与</w:t>
            </w:r>
            <w:r>
              <w:rPr>
                <w:rFonts w:hint="eastAsia" w:ascii="宋体" w:hAnsi="宋体" w:eastAsia="宋体" w:cs="宋体"/>
                <w:b/>
                <w:bCs w:val="0"/>
                <w:sz w:val="28"/>
                <w:szCs w:val="28"/>
                <w:lang w:val="en-US" w:eastAsia="zh-CN"/>
              </w:rPr>
              <w:t>工程</w:t>
            </w:r>
          </w:p>
          <w:p>
            <w:pPr>
              <w:keepNext w:val="0"/>
              <w:keepLines w:val="0"/>
              <w:numPr>
                <w:ilvl w:val="0"/>
                <w:numId w:val="0"/>
              </w:numPr>
              <w:suppressLineNumbers w:val="0"/>
              <w:spacing w:before="0" w:beforeAutospacing="0" w:after="0" w:afterAutospacing="0"/>
              <w:ind w:left="0" w:right="0" w:rightChars="0"/>
              <w:jc w:val="both"/>
              <w:rPr>
                <w:rFonts w:hint="eastAsia" w:ascii="宋体" w:hAnsi="宋体"/>
                <w:sz w:val="18"/>
                <w:szCs w:val="18"/>
              </w:rPr>
            </w:pPr>
            <w:r>
              <w:rPr>
                <w:rFonts w:hint="eastAsia" w:ascii="宋体" w:hAnsi="宋体"/>
                <w:sz w:val="18"/>
                <w:szCs w:val="18"/>
                <w:lang w:val="en-US" w:eastAsia="zh-CN"/>
              </w:rPr>
              <w:t>1.</w:t>
            </w:r>
            <w:r>
              <w:rPr>
                <w:rFonts w:hint="eastAsia" w:ascii="宋体" w:hAnsi="宋体"/>
                <w:sz w:val="18"/>
                <w:szCs w:val="18"/>
              </w:rPr>
              <w:fldChar w:fldCharType="begin"/>
            </w:r>
            <w:r>
              <w:rPr>
                <w:rFonts w:hint="eastAsia" w:ascii="宋体" w:hAnsi="宋体"/>
                <w:sz w:val="18"/>
                <w:szCs w:val="18"/>
              </w:rPr>
              <w:instrText xml:space="preserve"> HYPERLINK "http://www.taoshu.com/author_%e5%bc%a0%e6%b1%82%e6%85%a7/" \t "_blank" \o "更多同作者相关图书" </w:instrText>
            </w:r>
            <w:r>
              <w:rPr>
                <w:rFonts w:hint="eastAsia" w:ascii="宋体" w:hAnsi="宋体"/>
                <w:sz w:val="18"/>
                <w:szCs w:val="18"/>
              </w:rPr>
              <w:fldChar w:fldCharType="separate"/>
            </w:r>
            <w:r>
              <w:rPr>
                <w:rFonts w:hint="eastAsia" w:ascii="宋体" w:hAnsi="宋体"/>
                <w:sz w:val="18"/>
                <w:szCs w:val="18"/>
              </w:rPr>
              <w:t>张求慧</w:t>
            </w:r>
            <w:r>
              <w:rPr>
                <w:rFonts w:hint="eastAsia" w:ascii="宋体" w:hAnsi="宋体"/>
                <w:sz w:val="18"/>
                <w:szCs w:val="18"/>
              </w:rPr>
              <w:fldChar w:fldCharType="end"/>
            </w:r>
            <w:r>
              <w:rPr>
                <w:rFonts w:hint="eastAsia" w:ascii="宋体" w:hAnsi="宋体"/>
                <w:sz w:val="18"/>
                <w:szCs w:val="18"/>
              </w:rPr>
              <w:t>，</w:t>
            </w:r>
            <w:r>
              <w:rPr>
                <w:rFonts w:hint="eastAsia" w:ascii="宋体" w:hAnsi="宋体"/>
                <w:sz w:val="18"/>
                <w:szCs w:val="18"/>
              </w:rPr>
              <w:fldChar w:fldCharType="begin"/>
            </w:r>
            <w:r>
              <w:rPr>
                <w:rFonts w:hint="eastAsia" w:ascii="宋体" w:hAnsi="宋体"/>
                <w:sz w:val="18"/>
                <w:szCs w:val="18"/>
              </w:rPr>
              <w:instrText xml:space="preserve"> HYPERLINK "http://www.taoshu.com/author_%e9%92%b1%e6%a1%a6/" \t "_blank" \o "更多同作者相关图书" </w:instrText>
            </w:r>
            <w:r>
              <w:rPr>
                <w:rFonts w:hint="eastAsia" w:ascii="宋体" w:hAnsi="宋体"/>
                <w:sz w:val="18"/>
                <w:szCs w:val="18"/>
              </w:rPr>
              <w:fldChar w:fldCharType="separate"/>
            </w:r>
            <w:r>
              <w:rPr>
                <w:rFonts w:hint="eastAsia" w:ascii="宋体" w:hAnsi="宋体"/>
                <w:sz w:val="18"/>
                <w:szCs w:val="18"/>
              </w:rPr>
              <w:t>钱桦</w:t>
            </w:r>
            <w:r>
              <w:rPr>
                <w:rFonts w:hint="eastAsia" w:ascii="宋体" w:hAnsi="宋体"/>
                <w:sz w:val="18"/>
                <w:szCs w:val="18"/>
              </w:rPr>
              <w:fldChar w:fldCharType="end"/>
            </w:r>
            <w:r>
              <w:rPr>
                <w:rFonts w:hint="eastAsia" w:ascii="宋体" w:hAnsi="宋体"/>
                <w:sz w:val="18"/>
                <w:szCs w:val="18"/>
              </w:rPr>
              <w:t>编</w:t>
            </w:r>
            <w:r>
              <w:rPr>
                <w:rFonts w:hint="eastAsia" w:ascii="宋体" w:hAnsi="宋体"/>
                <w:sz w:val="18"/>
                <w:szCs w:val="18"/>
                <w:lang w:val="en-US" w:eastAsia="zh-CN"/>
              </w:rPr>
              <w:t>.</w:t>
            </w:r>
            <w:r>
              <w:rPr>
                <w:rFonts w:hint="eastAsia" w:ascii="宋体" w:hAnsi="宋体"/>
                <w:sz w:val="18"/>
                <w:szCs w:val="18"/>
              </w:rPr>
              <w:t>家具材料学</w:t>
            </w:r>
            <w:r>
              <w:rPr>
                <w:rFonts w:hint="eastAsia" w:ascii="宋体" w:hAnsi="宋体"/>
                <w:sz w:val="18"/>
                <w:szCs w:val="18"/>
                <w:lang w:val="en-US" w:eastAsia="zh-CN"/>
              </w:rPr>
              <w:t>.</w:t>
            </w:r>
            <w:r>
              <w:rPr>
                <w:rFonts w:hint="eastAsia" w:ascii="宋体" w:hAnsi="宋体"/>
                <w:sz w:val="18"/>
                <w:szCs w:val="18"/>
              </w:rPr>
              <w:t>中国林业出版社，2012</w:t>
            </w:r>
          </w:p>
          <w:p>
            <w:pPr>
              <w:keepNext w:val="0"/>
              <w:keepLines w:val="0"/>
              <w:numPr>
                <w:ilvl w:val="0"/>
                <w:numId w:val="0"/>
              </w:numPr>
              <w:suppressLineNumbers w:val="0"/>
              <w:spacing w:before="0" w:beforeAutospacing="0" w:after="0" w:afterAutospacing="0"/>
              <w:ind w:left="0" w:right="0" w:rightChars="0"/>
              <w:jc w:val="both"/>
              <w:rPr>
                <w:rFonts w:hint="eastAsia" w:ascii="宋体" w:hAnsi="宋体"/>
                <w:sz w:val="18"/>
                <w:szCs w:val="18"/>
              </w:rPr>
            </w:pPr>
            <w:r>
              <w:rPr>
                <w:rFonts w:hint="eastAsia" w:ascii="宋体" w:hAnsi="宋体"/>
                <w:sz w:val="18"/>
                <w:szCs w:val="18"/>
                <w:lang w:val="en-US" w:eastAsia="zh-CN"/>
              </w:rPr>
              <w:t>2.</w:t>
            </w:r>
            <w:r>
              <w:rPr>
                <w:rFonts w:hint="eastAsia" w:ascii="宋体" w:hAnsi="宋体"/>
                <w:sz w:val="18"/>
                <w:szCs w:val="18"/>
              </w:rPr>
              <w:t>郑宏奎主编</w:t>
            </w:r>
            <w:r>
              <w:rPr>
                <w:rFonts w:hint="eastAsia" w:ascii="宋体" w:hAnsi="宋体"/>
                <w:sz w:val="18"/>
                <w:szCs w:val="18"/>
                <w:lang w:val="en-US" w:eastAsia="zh-CN"/>
              </w:rPr>
              <w:t>.</w:t>
            </w:r>
            <w:r>
              <w:rPr>
                <w:rFonts w:hint="eastAsia" w:ascii="宋体" w:hAnsi="宋体"/>
                <w:sz w:val="18"/>
                <w:szCs w:val="18"/>
              </w:rPr>
              <w:t>室内及家具材料学</w:t>
            </w:r>
            <w:r>
              <w:rPr>
                <w:rFonts w:hint="eastAsia" w:ascii="宋体" w:hAnsi="宋体"/>
                <w:sz w:val="18"/>
                <w:szCs w:val="18"/>
                <w:lang w:val="en-US" w:eastAsia="zh-CN"/>
              </w:rPr>
              <w:t>.</w:t>
            </w:r>
            <w:r>
              <w:rPr>
                <w:rFonts w:hint="eastAsia" w:ascii="宋体" w:hAnsi="宋体"/>
                <w:sz w:val="18"/>
                <w:szCs w:val="18"/>
              </w:rPr>
              <w:t>中国林业出版社，2002</w:t>
            </w:r>
          </w:p>
          <w:p>
            <w:pPr>
              <w:keepNext w:val="0"/>
              <w:keepLines w:val="0"/>
              <w:suppressLineNumbers w:val="0"/>
              <w:spacing w:before="0" w:beforeAutospacing="0" w:after="0" w:afterAutospacing="0"/>
              <w:ind w:left="0" w:right="0"/>
              <w:rPr>
                <w:rFonts w:hint="eastAsia" w:ascii="宋体" w:hAnsi="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4生物质能源与材料</w:t>
            </w:r>
          </w:p>
          <w:p>
            <w:pPr>
              <w:keepNext w:val="0"/>
              <w:keepLines w:val="0"/>
              <w:suppressLineNumbers w:val="0"/>
              <w:spacing w:before="0" w:beforeAutospacing="0" w:after="0" w:afterAutospacing="0"/>
              <w:ind w:left="0" w:right="0"/>
              <w:rPr>
                <w:rFonts w:hint="eastAsia" w:ascii="宋体" w:hAnsi="Calibri" w:eastAsia="宋体" w:cs="宋体"/>
                <w:color w:val="404040"/>
                <w:kern w:val="0"/>
                <w:sz w:val="18"/>
                <w:szCs w:val="18"/>
                <w:lang w:val="en-US" w:eastAsia="zh-CN" w:bidi="ar"/>
              </w:rPr>
            </w:pPr>
            <w:r>
              <w:rPr>
                <w:rFonts w:hint="eastAsia" w:ascii="宋体" w:hAnsi="Calibri" w:eastAsia="宋体" w:cs="宋体"/>
                <w:color w:val="404040"/>
                <w:kern w:val="0"/>
                <w:sz w:val="18"/>
                <w:szCs w:val="18"/>
                <w:lang w:val="en-US" w:eastAsia="zh-CN" w:bidi="ar"/>
              </w:rPr>
              <w:t>姚玉英等.化工原理（上下册）（第3版）.天津大学出版社</w:t>
            </w:r>
          </w:p>
          <w:p>
            <w:pPr>
              <w:keepNext w:val="0"/>
              <w:keepLines w:val="0"/>
              <w:widowControl w:val="0"/>
              <w:suppressLineNumbers w:val="0"/>
              <w:spacing w:before="0" w:beforeAutospacing="0" w:after="0" w:afterAutospacing="0" w:line="360" w:lineRule="exact"/>
              <w:ind w:left="0" w:right="0"/>
              <w:jc w:val="left"/>
              <w:rPr>
                <w:rFonts w:hint="eastAsia" w:ascii="宋体" w:hAnsi="宋体" w:eastAsia="宋体" w:cs="宋体"/>
                <w:b/>
                <w:bCs w:val="0"/>
                <w:sz w:val="28"/>
                <w:szCs w:val="28"/>
                <w:lang w:val="en-US" w:eastAsia="zh-CN"/>
              </w:rPr>
            </w:pPr>
          </w:p>
          <w:p>
            <w:pPr>
              <w:keepNext w:val="0"/>
              <w:keepLines w:val="0"/>
              <w:widowControl w:val="0"/>
              <w:suppressLineNumbers w:val="0"/>
              <w:spacing w:before="0" w:beforeAutospacing="0" w:after="0" w:afterAutospacing="0" w:line="360" w:lineRule="exact"/>
              <w:ind w:left="0" w:right="0"/>
              <w:jc w:val="left"/>
              <w:rPr>
                <w:rFonts w:hint="eastAsia" w:ascii="宋体" w:hAnsi="Calibri" w:eastAsia="宋体" w:cs="宋体"/>
                <w:color w:val="404040"/>
                <w:kern w:val="0"/>
                <w:sz w:val="18"/>
                <w:szCs w:val="18"/>
                <w:lang w:val="en-US" w:eastAsia="zh-CN" w:bidi="ar"/>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5 森林工程</w:t>
            </w:r>
          </w:p>
          <w:p>
            <w:pPr>
              <w:keepNext w:val="0"/>
              <w:keepLines w:val="0"/>
              <w:numPr>
                <w:ilvl w:val="0"/>
                <w:numId w:val="2"/>
              </w:numPr>
              <w:suppressLineNumbers w:val="0"/>
              <w:spacing w:before="0" w:beforeAutospacing="0" w:after="0" w:afterAutospacing="0"/>
              <w:ind w:left="0" w:right="0"/>
              <w:rPr>
                <w:rFonts w:hint="default" w:ascii="宋体" w:hAnsi="宋体"/>
                <w:color w:val="auto"/>
                <w:sz w:val="18"/>
                <w:szCs w:val="18"/>
                <w:lang w:val="en-US" w:eastAsia="zh-CN"/>
              </w:rPr>
            </w:pPr>
            <w:r>
              <w:rPr>
                <w:rFonts w:hint="default" w:ascii="宋体" w:hAnsi="宋体"/>
                <w:color w:val="auto"/>
                <w:sz w:val="18"/>
                <w:szCs w:val="18"/>
                <w:lang w:val="en-US" w:eastAsia="zh-CN"/>
              </w:rPr>
              <w:t>赵康编</w:t>
            </w:r>
            <w:r>
              <w:rPr>
                <w:rFonts w:hint="eastAsia" w:ascii="宋体" w:hAnsi="宋体"/>
                <w:color w:val="auto"/>
                <w:sz w:val="18"/>
                <w:szCs w:val="18"/>
                <w:lang w:val="en-US" w:eastAsia="zh-CN"/>
              </w:rPr>
              <w:t>，</w:t>
            </w:r>
            <w:r>
              <w:rPr>
                <w:rFonts w:hint="default" w:ascii="宋体" w:hAnsi="宋体"/>
                <w:color w:val="auto"/>
                <w:sz w:val="18"/>
                <w:szCs w:val="18"/>
                <w:lang w:val="en-US" w:eastAsia="zh-CN"/>
              </w:rPr>
              <w:t>木材生产技术与森林环境保护</w:t>
            </w:r>
            <w:r>
              <w:rPr>
                <w:rFonts w:hint="eastAsia" w:ascii="宋体" w:hAnsi="宋体"/>
                <w:color w:val="auto"/>
                <w:sz w:val="18"/>
                <w:szCs w:val="18"/>
                <w:lang w:val="en-US" w:eastAsia="zh-CN"/>
              </w:rPr>
              <w:t>[M]</w:t>
            </w:r>
            <w:r>
              <w:rPr>
                <w:rFonts w:hint="default" w:ascii="宋体" w:hAnsi="宋体"/>
                <w:color w:val="auto"/>
                <w:sz w:val="18"/>
                <w:szCs w:val="18"/>
                <w:lang w:val="en-US" w:eastAsia="zh-CN"/>
              </w:rPr>
              <w:t xml:space="preserve"> 中国林业出版社</w:t>
            </w:r>
            <w:r>
              <w:rPr>
                <w:rFonts w:hint="eastAsia" w:ascii="宋体" w:hAnsi="宋体"/>
                <w:color w:val="auto"/>
                <w:sz w:val="18"/>
                <w:szCs w:val="18"/>
                <w:lang w:val="en-US" w:eastAsia="zh-CN"/>
              </w:rPr>
              <w:t>，</w:t>
            </w:r>
            <w:r>
              <w:rPr>
                <w:rFonts w:hint="default" w:ascii="宋体" w:hAnsi="宋体"/>
                <w:color w:val="auto"/>
                <w:sz w:val="18"/>
                <w:szCs w:val="18"/>
                <w:lang w:val="en-US" w:eastAsia="zh-CN"/>
              </w:rPr>
              <w:t>2016</w:t>
            </w:r>
          </w:p>
          <w:p>
            <w:pPr>
              <w:keepNext w:val="0"/>
              <w:keepLines w:val="0"/>
              <w:numPr>
                <w:ilvl w:val="0"/>
                <w:numId w:val="2"/>
              </w:numPr>
              <w:suppressLineNumbers w:val="0"/>
              <w:spacing w:before="0" w:beforeAutospacing="0" w:after="0" w:afterAutospacing="0"/>
              <w:ind w:left="0" w:leftChars="0" w:right="0" w:firstLine="0" w:firstLineChars="0"/>
              <w:rPr>
                <w:rFonts w:hint="eastAsia" w:ascii="宋体" w:hAnsi="宋体"/>
                <w:color w:val="auto"/>
                <w:sz w:val="18"/>
                <w:szCs w:val="18"/>
                <w:lang w:val="en-US" w:eastAsia="zh-CN"/>
              </w:rPr>
            </w:pPr>
            <w:r>
              <w:rPr>
                <w:rFonts w:hint="eastAsia" w:ascii="宋体" w:hAnsi="宋体"/>
                <w:color w:val="auto"/>
                <w:sz w:val="18"/>
                <w:szCs w:val="18"/>
                <w:lang w:val="en-US" w:eastAsia="zh-CN"/>
              </w:rPr>
              <w:t>周新年，工程索道与悬索桥（第1版）[M] 人民交通出版社，2013</w:t>
            </w:r>
          </w:p>
          <w:p>
            <w:pPr>
              <w:keepNext w:val="0"/>
              <w:keepLines w:val="0"/>
              <w:numPr>
                <w:ilvl w:val="0"/>
                <w:numId w:val="1"/>
              </w:numPr>
              <w:suppressLineNumbers w:val="0"/>
              <w:spacing w:before="0" w:beforeAutospacing="0" w:after="0" w:afterAutospacing="0"/>
              <w:ind w:left="-525" w:leftChars="-250" w:right="0" w:firstLine="0" w:firstLineChars="0"/>
              <w:rPr>
                <w:rFonts w:hint="eastAsia" w:ascii="宋体" w:hAnsi="宋体" w:cs="宋体"/>
                <w:b/>
                <w:bCs w:val="0"/>
                <w:sz w:val="28"/>
                <w:szCs w:val="28"/>
                <w:lang w:val="en-US" w:eastAsia="zh-CN"/>
              </w:rPr>
            </w:pPr>
            <w:r>
              <w:rPr>
                <w:rFonts w:hint="eastAsia" w:ascii="宋体" w:hAnsi="宋体" w:eastAsia="宋体" w:cs="宋体"/>
                <w:b/>
                <w:bCs w:val="0"/>
                <w:sz w:val="28"/>
                <w:szCs w:val="28"/>
                <w:lang w:val="en-US" w:eastAsia="zh-CN"/>
              </w:rPr>
              <w:t>0</w:t>
            </w:r>
            <w:r>
              <w:rPr>
                <w:rFonts w:hint="eastAsia" w:ascii="宋体" w:hAnsi="宋体" w:cs="宋体"/>
                <w:b/>
                <w:bCs w:val="0"/>
                <w:sz w:val="28"/>
                <w:szCs w:val="28"/>
                <w:lang w:val="en-US" w:eastAsia="zh-CN"/>
              </w:rPr>
              <w:t>6 林业装备与信息化</w:t>
            </w:r>
          </w:p>
          <w:p>
            <w:pPr>
              <w:keepNext w:val="0"/>
              <w:keepLines w:val="0"/>
              <w:numPr>
                <w:ilvl w:val="0"/>
                <w:numId w:val="0"/>
              </w:numPr>
              <w:suppressLineNumbers w:val="0"/>
              <w:spacing w:before="0" w:beforeAutospacing="0" w:after="0" w:afterAutospacing="0"/>
              <w:ind w:left="0" w:right="0" w:rightChars="0"/>
              <w:rPr>
                <w:rFonts w:hint="default" w:ascii="宋体" w:hAnsi="宋体"/>
                <w:color w:val="auto"/>
                <w:sz w:val="18"/>
                <w:szCs w:val="18"/>
                <w:lang w:val="en-US" w:eastAsia="zh-CN"/>
              </w:rPr>
            </w:pPr>
            <w:r>
              <w:rPr>
                <w:rFonts w:hint="default" w:ascii="宋体" w:hAnsi="宋体"/>
                <w:color w:val="auto"/>
                <w:sz w:val="18"/>
                <w:szCs w:val="18"/>
                <w:lang w:val="en-US" w:eastAsia="zh-CN"/>
              </w:rPr>
              <w:t>赵尘</w:t>
            </w:r>
            <w:r>
              <w:rPr>
                <w:rFonts w:hint="eastAsia" w:ascii="宋体" w:hAnsi="宋体"/>
                <w:color w:val="auto"/>
                <w:sz w:val="18"/>
                <w:szCs w:val="18"/>
                <w:lang w:val="en-US" w:eastAsia="zh-CN"/>
              </w:rPr>
              <w:t>，</w:t>
            </w:r>
            <w:r>
              <w:rPr>
                <w:rFonts w:hint="default" w:ascii="宋体" w:hAnsi="宋体"/>
                <w:color w:val="auto"/>
                <w:sz w:val="18"/>
                <w:szCs w:val="18"/>
                <w:lang w:val="en-US" w:eastAsia="zh-CN"/>
              </w:rPr>
              <w:t>森林工程导论</w:t>
            </w:r>
            <w:r>
              <w:rPr>
                <w:rFonts w:hint="eastAsia" w:ascii="宋体" w:hAnsi="宋体"/>
                <w:color w:val="auto"/>
                <w:sz w:val="18"/>
                <w:szCs w:val="18"/>
                <w:lang w:val="en-US" w:eastAsia="zh-CN"/>
              </w:rPr>
              <w:t>，</w:t>
            </w:r>
            <w:r>
              <w:rPr>
                <w:rFonts w:hint="default" w:ascii="宋体" w:hAnsi="宋体"/>
                <w:color w:val="auto"/>
                <w:sz w:val="18"/>
                <w:szCs w:val="18"/>
                <w:lang w:val="en-US" w:eastAsia="zh-CN"/>
              </w:rPr>
              <w:fldChar w:fldCharType="begin"/>
            </w:r>
            <w:r>
              <w:rPr>
                <w:rFonts w:hint="default" w:ascii="宋体" w:hAnsi="宋体"/>
                <w:color w:val="auto"/>
                <w:sz w:val="18"/>
                <w:szCs w:val="18"/>
                <w:lang w:val="en-US" w:eastAsia="zh-CN"/>
              </w:rPr>
              <w:instrText xml:space="preserve"> HYPERLINK "http://search.dangdang.com/?key3=%D6%D0%B9%FA%C1%D6%D2%B5%B3%F6%B0%E6%C9%E7&amp;medium=01&amp;category_path=01.00.00.00.00.00" \t "_blank" </w:instrText>
            </w:r>
            <w:r>
              <w:rPr>
                <w:rFonts w:hint="default" w:ascii="宋体" w:hAnsi="宋体"/>
                <w:color w:val="auto"/>
                <w:sz w:val="18"/>
                <w:szCs w:val="18"/>
                <w:lang w:val="en-US" w:eastAsia="zh-CN"/>
              </w:rPr>
              <w:fldChar w:fldCharType="separate"/>
            </w:r>
            <w:r>
              <w:rPr>
                <w:rFonts w:hint="default" w:ascii="宋体" w:hAnsi="宋体"/>
                <w:color w:val="auto"/>
                <w:sz w:val="18"/>
                <w:szCs w:val="18"/>
                <w:lang w:val="en-US" w:eastAsia="zh-CN"/>
              </w:rPr>
              <w:t>中国林业出版社</w:t>
            </w:r>
            <w:r>
              <w:rPr>
                <w:rFonts w:hint="default" w:ascii="宋体" w:hAnsi="宋体"/>
                <w:color w:val="auto"/>
                <w:sz w:val="18"/>
                <w:szCs w:val="18"/>
                <w:lang w:val="en-US" w:eastAsia="zh-CN"/>
              </w:rPr>
              <w:fldChar w:fldCharType="end"/>
            </w:r>
            <w:r>
              <w:rPr>
                <w:rFonts w:hint="default" w:ascii="宋体" w:hAnsi="宋体"/>
                <w:color w:val="auto"/>
                <w:sz w:val="18"/>
                <w:szCs w:val="18"/>
                <w:lang w:val="en-US" w:eastAsia="zh-CN"/>
              </w:rPr>
              <w:t>，出版时间</w:t>
            </w:r>
            <w:r>
              <w:rPr>
                <w:rFonts w:hint="eastAsia" w:ascii="宋体" w:hAnsi="宋体"/>
                <w:color w:val="auto"/>
                <w:sz w:val="18"/>
                <w:szCs w:val="18"/>
                <w:lang w:val="en-US" w:eastAsia="zh-CN"/>
              </w:rPr>
              <w:t>：</w:t>
            </w:r>
            <w:r>
              <w:rPr>
                <w:rFonts w:hint="default" w:ascii="宋体" w:hAnsi="宋体"/>
                <w:color w:val="auto"/>
                <w:sz w:val="18"/>
                <w:szCs w:val="18"/>
                <w:lang w:val="en-US" w:eastAsia="zh-CN"/>
              </w:rPr>
              <w:t>2018年08月 </w:t>
            </w:r>
          </w:p>
          <w:p>
            <w:pPr>
              <w:keepNext w:val="0"/>
              <w:keepLines w:val="0"/>
              <w:suppressLineNumbers w:val="0"/>
              <w:tabs>
                <w:tab w:val="left" w:pos="5186"/>
              </w:tabs>
              <w:spacing w:before="0" w:beforeAutospacing="0" w:after="0" w:afterAutospacing="0"/>
              <w:ind w:left="0" w:right="0"/>
              <w:jc w:val="left"/>
              <w:rPr>
                <w:rFonts w:hint="default"/>
                <w:sz w:val="18"/>
                <w:szCs w:val="18"/>
                <w:lang w:val="en-US" w:eastAsia="zh-CN"/>
              </w:rPr>
            </w:pPr>
            <w:bookmarkStart w:id="0" w:name="_GoBack"/>
            <w:bookmarkEnd w:id="0"/>
            <w:r>
              <w:rPr>
                <w:rFonts w:hint="eastAsia" w:ascii="华文仿宋" w:hAnsi="华文仿宋" w:eastAsia="华文仿宋" w:cs="Times New Roman"/>
                <w:kern w:val="2"/>
                <w:sz w:val="18"/>
                <w:szCs w:val="18"/>
                <w:lang w:val="en-US" w:eastAsia="zh-CN" w:bidi="ar-SA"/>
              </w:rPr>
              <w:tab/>
            </w:r>
          </w:p>
        </w:tc>
      </w:tr>
    </w:tbl>
    <w:p/>
    <w:p/>
    <w:p>
      <w:pPr>
        <w:numPr>
          <w:ilvl w:val="0"/>
          <w:numId w:val="0"/>
        </w:numPr>
        <w:rPr>
          <w:rFonts w:hint="default" w:ascii="宋体" w:hAnsi="宋体" w:cs="宋体"/>
          <w:b/>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26AE07"/>
    <w:multiLevelType w:val="singleLevel"/>
    <w:tmpl w:val="4326AE07"/>
    <w:lvl w:ilvl="0" w:tentative="0">
      <w:start w:val="3"/>
      <w:numFmt w:val="decimal"/>
      <w:suff w:val="nothing"/>
      <w:lvlText w:val="%1、"/>
      <w:lvlJc w:val="left"/>
    </w:lvl>
  </w:abstractNum>
  <w:abstractNum w:abstractNumId="1">
    <w:nsid w:val="574063D0"/>
    <w:multiLevelType w:val="singleLevel"/>
    <w:tmpl w:val="574063D0"/>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33E82"/>
    <w:rsid w:val="0A910C84"/>
    <w:rsid w:val="0DB666B3"/>
    <w:rsid w:val="0EFF06BE"/>
    <w:rsid w:val="109655A7"/>
    <w:rsid w:val="170B4447"/>
    <w:rsid w:val="17B1467D"/>
    <w:rsid w:val="1A6F51CB"/>
    <w:rsid w:val="1B3A548A"/>
    <w:rsid w:val="1CC26358"/>
    <w:rsid w:val="215E7BA7"/>
    <w:rsid w:val="23145FBC"/>
    <w:rsid w:val="237F451D"/>
    <w:rsid w:val="245C3C5B"/>
    <w:rsid w:val="26B9069B"/>
    <w:rsid w:val="2754465E"/>
    <w:rsid w:val="28FA7AB2"/>
    <w:rsid w:val="2A0552F1"/>
    <w:rsid w:val="2BA47DCD"/>
    <w:rsid w:val="30436698"/>
    <w:rsid w:val="307A495F"/>
    <w:rsid w:val="32FB15CC"/>
    <w:rsid w:val="38D67910"/>
    <w:rsid w:val="3BAC27A9"/>
    <w:rsid w:val="3D8A3E9E"/>
    <w:rsid w:val="3DEA7081"/>
    <w:rsid w:val="4478026A"/>
    <w:rsid w:val="48EF5232"/>
    <w:rsid w:val="4BD218D8"/>
    <w:rsid w:val="4E0E7D0D"/>
    <w:rsid w:val="50755107"/>
    <w:rsid w:val="524F6A06"/>
    <w:rsid w:val="52843C02"/>
    <w:rsid w:val="548D6173"/>
    <w:rsid w:val="58C17B9F"/>
    <w:rsid w:val="5B2C3641"/>
    <w:rsid w:val="5BAC56BA"/>
    <w:rsid w:val="61B2336B"/>
    <w:rsid w:val="67B76AB7"/>
    <w:rsid w:val="67B7762E"/>
    <w:rsid w:val="7108119A"/>
    <w:rsid w:val="743222E9"/>
    <w:rsid w:val="743D5FEE"/>
    <w:rsid w:val="785B410D"/>
    <w:rsid w:val="7A074554"/>
    <w:rsid w:val="7B3922A9"/>
    <w:rsid w:val="7CD67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4">
    <w:name w:val="List Paragraph"/>
    <w:basedOn w:val="1"/>
    <w:qFormat/>
    <w:uiPriority w:val="0"/>
    <w:pPr>
      <w:ind w:firstLine="420" w:firstLineChars="200"/>
    </w:pPr>
  </w:style>
  <w:style w:type="paragraph" w:customStyle="1" w:styleId="5">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2021-04-11T01:33:00Z</dcterms:created>
  <dc:creator>Administrator.USER-20190227GT</dc:creator>
  <cp:lastModifiedBy>小玫子</cp:lastModifiedBy>
  <cp:lastPrinted>2021-04-13T08:47:00Z</cp:lastPrinted>
  <dcterms:modified xsi:type="dcterms:W3CDTF">2021-04-14T03:08:37Z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9EE0194D72A2472190EC6A8EEEB54423</vt:lpwstr>
  </property>
</Properties>
</file>